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FFFA4" w14:textId="1D6ED024" w:rsidR="007B3255" w:rsidRDefault="000E069E" w:rsidP="00FD78F9">
      <w:pPr>
        <w:spacing w:after="180"/>
        <w:jc w:val="center"/>
        <w:rPr>
          <w:b/>
          <w:szCs w:val="24"/>
        </w:rPr>
      </w:pPr>
      <w:r>
        <w:rPr>
          <w:b/>
          <w:szCs w:val="24"/>
        </w:rPr>
        <w:t xml:space="preserve">2025-26 </w:t>
      </w:r>
      <w:r w:rsidR="00EE509D">
        <w:rPr>
          <w:b/>
          <w:szCs w:val="24"/>
        </w:rPr>
        <w:t>West Seneca S</w:t>
      </w:r>
      <w:r w:rsidR="00B408BD" w:rsidRPr="006C6451">
        <w:rPr>
          <w:b/>
          <w:szCs w:val="24"/>
        </w:rPr>
        <w:t>chool District Budget Notice</w:t>
      </w:r>
    </w:p>
    <w:tbl>
      <w:tblPr>
        <w:tblW w:w="110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760"/>
        <w:gridCol w:w="1700"/>
        <w:gridCol w:w="1700"/>
        <w:gridCol w:w="1888"/>
      </w:tblGrid>
      <w:tr w:rsidR="00B408BD" w:rsidRPr="000A5A5B" w14:paraId="7FAD2C67" w14:textId="77777777" w:rsidTr="0089143C">
        <w:trPr>
          <w:trHeight w:hRule="exact" w:val="812"/>
          <w:jc w:val="center"/>
        </w:trPr>
        <w:tc>
          <w:tcPr>
            <w:tcW w:w="576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62F2C70" w14:textId="77777777" w:rsidR="00B408BD" w:rsidRPr="000A5A5B" w:rsidRDefault="00E314AC" w:rsidP="000D7853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b/>
                <w:sz w:val="16"/>
                <w:szCs w:val="16"/>
              </w:rPr>
              <w:t>Overall Budget Proposal</w:t>
            </w:r>
          </w:p>
        </w:tc>
        <w:tc>
          <w:tcPr>
            <w:tcW w:w="1700" w:type="dxa"/>
            <w:tcBorders>
              <w:top w:val="single" w:sz="8" w:space="0" w:color="000000"/>
            </w:tcBorders>
            <w:vAlign w:val="center"/>
          </w:tcPr>
          <w:p w14:paraId="3AC8BA2D" w14:textId="77777777" w:rsidR="00343739" w:rsidRPr="000A5A5B" w:rsidRDefault="00B408BD" w:rsidP="0034373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A5A5B">
              <w:rPr>
                <w:rFonts w:cs="Arial"/>
                <w:b/>
                <w:sz w:val="16"/>
                <w:szCs w:val="16"/>
              </w:rPr>
              <w:t xml:space="preserve">Budget Adopted </w:t>
            </w:r>
          </w:p>
          <w:p w14:paraId="419B22FE" w14:textId="73674042" w:rsidR="00343739" w:rsidRPr="000A5A5B" w:rsidRDefault="00B408BD" w:rsidP="0034373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A5A5B">
              <w:rPr>
                <w:rFonts w:cs="Arial"/>
                <w:b/>
                <w:sz w:val="16"/>
                <w:szCs w:val="16"/>
              </w:rPr>
              <w:t xml:space="preserve">for the </w:t>
            </w:r>
            <w:r w:rsidR="0036435C">
              <w:rPr>
                <w:rFonts w:cs="Arial"/>
                <w:b/>
                <w:sz w:val="16"/>
                <w:szCs w:val="16"/>
              </w:rPr>
              <w:t>20</w:t>
            </w:r>
            <w:r w:rsidR="00087761">
              <w:rPr>
                <w:rFonts w:cs="Arial"/>
                <w:b/>
                <w:sz w:val="16"/>
                <w:szCs w:val="16"/>
              </w:rPr>
              <w:t>2</w:t>
            </w:r>
            <w:r w:rsidR="000D4CD2">
              <w:rPr>
                <w:rFonts w:cs="Arial"/>
                <w:b/>
                <w:sz w:val="16"/>
                <w:szCs w:val="16"/>
              </w:rPr>
              <w:t>4</w:t>
            </w:r>
            <w:r w:rsidR="000E401F">
              <w:rPr>
                <w:rFonts w:cs="Arial"/>
                <w:b/>
                <w:sz w:val="16"/>
                <w:szCs w:val="16"/>
              </w:rPr>
              <w:t>-</w:t>
            </w:r>
            <w:r w:rsidR="00D4521D">
              <w:rPr>
                <w:rFonts w:cs="Arial"/>
                <w:b/>
                <w:sz w:val="16"/>
                <w:szCs w:val="16"/>
              </w:rPr>
              <w:t>2</w:t>
            </w:r>
            <w:r w:rsidR="000D4CD2">
              <w:rPr>
                <w:rFonts w:cs="Arial"/>
                <w:b/>
                <w:sz w:val="16"/>
                <w:szCs w:val="16"/>
              </w:rPr>
              <w:t>5</w:t>
            </w:r>
            <w:r w:rsidR="00D01FA3" w:rsidRPr="000A5A5B">
              <w:rPr>
                <w:rFonts w:cs="Arial"/>
                <w:b/>
                <w:sz w:val="16"/>
                <w:szCs w:val="16"/>
              </w:rPr>
              <w:t xml:space="preserve"> </w:t>
            </w:r>
            <w:r w:rsidR="00343739" w:rsidRPr="000A5A5B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779A5186" w14:textId="77777777" w:rsidR="00EC397E" w:rsidRPr="000A5A5B" w:rsidRDefault="00B408BD" w:rsidP="0034373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A5A5B">
              <w:rPr>
                <w:rFonts w:cs="Arial"/>
                <w:b/>
                <w:sz w:val="16"/>
                <w:szCs w:val="16"/>
              </w:rPr>
              <w:t>School Year</w:t>
            </w:r>
          </w:p>
        </w:tc>
        <w:tc>
          <w:tcPr>
            <w:tcW w:w="1700" w:type="dxa"/>
            <w:tcBorders>
              <w:top w:val="single" w:sz="8" w:space="0" w:color="000000"/>
            </w:tcBorders>
            <w:vAlign w:val="center"/>
          </w:tcPr>
          <w:p w14:paraId="7636670E" w14:textId="268D9E54" w:rsidR="00B408BD" w:rsidRPr="000A5A5B" w:rsidRDefault="00B408BD" w:rsidP="00C534F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0A5A5B">
              <w:rPr>
                <w:rFonts w:cs="Arial"/>
                <w:b/>
                <w:sz w:val="16"/>
                <w:szCs w:val="16"/>
              </w:rPr>
              <w:t xml:space="preserve">Budget Proposed for the </w:t>
            </w:r>
            <w:r w:rsidR="0036435C">
              <w:rPr>
                <w:rFonts w:cs="Arial"/>
                <w:b/>
                <w:sz w:val="16"/>
                <w:szCs w:val="16"/>
              </w:rPr>
              <w:t>20</w:t>
            </w:r>
            <w:r w:rsidR="00D4521D">
              <w:rPr>
                <w:rFonts w:cs="Arial"/>
                <w:b/>
                <w:sz w:val="16"/>
                <w:szCs w:val="16"/>
              </w:rPr>
              <w:t>2</w:t>
            </w:r>
            <w:r w:rsidR="000D4CD2">
              <w:rPr>
                <w:rFonts w:cs="Arial"/>
                <w:b/>
                <w:sz w:val="16"/>
                <w:szCs w:val="16"/>
              </w:rPr>
              <w:t>5</w:t>
            </w:r>
            <w:r w:rsidR="00F15F78">
              <w:rPr>
                <w:rFonts w:cs="Arial"/>
                <w:b/>
                <w:sz w:val="16"/>
                <w:szCs w:val="16"/>
              </w:rPr>
              <w:t>-2</w:t>
            </w:r>
            <w:r w:rsidR="000D4CD2">
              <w:rPr>
                <w:rFonts w:cs="Arial"/>
                <w:b/>
                <w:sz w:val="16"/>
                <w:szCs w:val="16"/>
              </w:rPr>
              <w:t>6</w:t>
            </w:r>
            <w:r w:rsidR="00D01FA3" w:rsidRPr="000A5A5B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0A5A5B">
              <w:rPr>
                <w:rFonts w:cs="Arial"/>
                <w:b/>
                <w:sz w:val="16"/>
                <w:szCs w:val="16"/>
              </w:rPr>
              <w:t>School Year</w:t>
            </w:r>
          </w:p>
        </w:tc>
        <w:tc>
          <w:tcPr>
            <w:tcW w:w="1884" w:type="dxa"/>
            <w:tcBorders>
              <w:top w:val="single" w:sz="8" w:space="0" w:color="000000"/>
            </w:tcBorders>
            <w:vAlign w:val="center"/>
          </w:tcPr>
          <w:p w14:paraId="201C7B26" w14:textId="5833CD2B" w:rsidR="00D01FA3" w:rsidRPr="000A5A5B" w:rsidRDefault="009D2C82" w:rsidP="00C534F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0A5A5B">
              <w:rPr>
                <w:rFonts w:cs="Arial"/>
                <w:b/>
                <w:sz w:val="16"/>
                <w:szCs w:val="16"/>
              </w:rPr>
              <w:t xml:space="preserve">Contingency Budget </w:t>
            </w:r>
            <w:r w:rsidR="00B408BD" w:rsidRPr="000A5A5B">
              <w:rPr>
                <w:rFonts w:cs="Arial"/>
                <w:b/>
                <w:sz w:val="16"/>
                <w:szCs w:val="16"/>
              </w:rPr>
              <w:t xml:space="preserve">for the </w:t>
            </w:r>
            <w:r w:rsidR="0036435C">
              <w:rPr>
                <w:rFonts w:cs="Arial"/>
                <w:b/>
                <w:sz w:val="16"/>
                <w:szCs w:val="16"/>
              </w:rPr>
              <w:t>20</w:t>
            </w:r>
            <w:r w:rsidR="00D4521D">
              <w:rPr>
                <w:rFonts w:cs="Arial"/>
                <w:b/>
                <w:sz w:val="16"/>
                <w:szCs w:val="16"/>
              </w:rPr>
              <w:t>2</w:t>
            </w:r>
            <w:r w:rsidR="000D4CD2">
              <w:rPr>
                <w:rFonts w:cs="Arial"/>
                <w:b/>
                <w:sz w:val="16"/>
                <w:szCs w:val="16"/>
              </w:rPr>
              <w:t>5</w:t>
            </w:r>
            <w:r w:rsidR="00F15F78">
              <w:rPr>
                <w:rFonts w:cs="Arial"/>
                <w:b/>
                <w:sz w:val="16"/>
                <w:szCs w:val="16"/>
              </w:rPr>
              <w:t>-2</w:t>
            </w:r>
            <w:r w:rsidR="000D4CD2">
              <w:rPr>
                <w:rFonts w:cs="Arial"/>
                <w:b/>
                <w:sz w:val="16"/>
                <w:szCs w:val="16"/>
              </w:rPr>
              <w:t>6</w:t>
            </w:r>
            <w:r w:rsidR="00F15F78">
              <w:rPr>
                <w:rFonts w:cs="Arial"/>
                <w:b/>
                <w:sz w:val="16"/>
                <w:szCs w:val="16"/>
              </w:rPr>
              <w:t xml:space="preserve"> </w:t>
            </w:r>
            <w:r w:rsidR="00CE368B">
              <w:rPr>
                <w:rFonts w:cs="Arial"/>
                <w:b/>
                <w:sz w:val="16"/>
                <w:szCs w:val="16"/>
              </w:rPr>
              <w:t>S</w:t>
            </w:r>
            <w:r w:rsidR="00B408BD" w:rsidRPr="000A5A5B">
              <w:rPr>
                <w:rFonts w:cs="Arial"/>
                <w:b/>
                <w:sz w:val="16"/>
                <w:szCs w:val="16"/>
              </w:rPr>
              <w:t>chool Year</w:t>
            </w:r>
            <w:r w:rsidR="00CF1F81" w:rsidRPr="000A5A5B">
              <w:rPr>
                <w:rFonts w:cs="Arial"/>
                <w:b/>
                <w:sz w:val="16"/>
                <w:szCs w:val="16"/>
              </w:rPr>
              <w:t xml:space="preserve"> </w:t>
            </w:r>
            <w:r w:rsidR="00B408BD" w:rsidRPr="000A5A5B">
              <w:rPr>
                <w:rFonts w:cs="Arial"/>
                <w:b/>
                <w:sz w:val="16"/>
                <w:szCs w:val="16"/>
              </w:rPr>
              <w:t>*</w:t>
            </w:r>
          </w:p>
        </w:tc>
      </w:tr>
      <w:tr w:rsidR="008C75CD" w:rsidRPr="000A5A5B" w14:paraId="4D0CC389" w14:textId="77777777" w:rsidTr="0089143C">
        <w:trPr>
          <w:trHeight w:hRule="exact" w:val="432"/>
          <w:jc w:val="center"/>
        </w:trPr>
        <w:tc>
          <w:tcPr>
            <w:tcW w:w="5760" w:type="dxa"/>
            <w:tcBorders>
              <w:bottom w:val="single" w:sz="8" w:space="0" w:color="000000"/>
            </w:tcBorders>
            <w:vAlign w:val="center"/>
          </w:tcPr>
          <w:p w14:paraId="318D7630" w14:textId="77777777" w:rsidR="008C75CD" w:rsidRPr="000A5A5B" w:rsidRDefault="008C75CD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Total Budgeted Amount, Not Including Separate Propositions</w:t>
            </w:r>
          </w:p>
        </w:tc>
        <w:tc>
          <w:tcPr>
            <w:tcW w:w="1700" w:type="dxa"/>
            <w:tcBorders>
              <w:bottom w:val="single" w:sz="8" w:space="0" w:color="000000"/>
            </w:tcBorders>
            <w:vAlign w:val="center"/>
          </w:tcPr>
          <w:p w14:paraId="1AFBD234" w14:textId="2B91CD8F" w:rsidR="008C75CD" w:rsidRPr="000A5A5B" w:rsidRDefault="008C75CD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 xml:space="preserve">$ </w:t>
            </w:r>
            <w:r w:rsidR="00E327B9">
              <w:rPr>
                <w:rFonts w:cs="Arial"/>
                <w:sz w:val="16"/>
                <w:szCs w:val="16"/>
              </w:rPr>
              <w:t>156,010,575</w:t>
            </w:r>
          </w:p>
        </w:tc>
        <w:tc>
          <w:tcPr>
            <w:tcW w:w="1700" w:type="dxa"/>
            <w:vAlign w:val="center"/>
          </w:tcPr>
          <w:p w14:paraId="49BBC24C" w14:textId="76DE3675" w:rsidR="008C75CD" w:rsidRPr="000A5A5B" w:rsidRDefault="008C75CD" w:rsidP="00546863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$</w:t>
            </w:r>
            <w:r w:rsidR="00E327B9">
              <w:rPr>
                <w:rFonts w:cs="Arial"/>
                <w:sz w:val="16"/>
                <w:szCs w:val="16"/>
              </w:rPr>
              <w:t xml:space="preserve"> 162,495,482</w:t>
            </w:r>
          </w:p>
        </w:tc>
        <w:tc>
          <w:tcPr>
            <w:tcW w:w="1884" w:type="dxa"/>
            <w:vAlign w:val="center"/>
          </w:tcPr>
          <w:p w14:paraId="4319BA4C" w14:textId="18F616E5" w:rsidR="008C75CD" w:rsidRPr="000A5A5B" w:rsidRDefault="008C75CD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$</w:t>
            </w:r>
            <w:r w:rsidR="00E327B9">
              <w:rPr>
                <w:rFonts w:cs="Arial"/>
                <w:sz w:val="16"/>
                <w:szCs w:val="16"/>
              </w:rPr>
              <w:t xml:space="preserve"> 160,572,487</w:t>
            </w:r>
          </w:p>
        </w:tc>
      </w:tr>
      <w:tr w:rsidR="006C6451" w:rsidRPr="000A5A5B" w14:paraId="32C3BC21" w14:textId="77777777" w:rsidTr="0089143C">
        <w:trPr>
          <w:trHeight w:val="432"/>
          <w:jc w:val="center"/>
        </w:trPr>
        <w:tc>
          <w:tcPr>
            <w:tcW w:w="576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DB63502" w14:textId="57919B92" w:rsidR="006C6451" w:rsidRPr="000A5A5B" w:rsidRDefault="006C6451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 xml:space="preserve">Increase/Decrease for the </w:t>
            </w:r>
            <w:r w:rsidR="0036435C">
              <w:rPr>
                <w:rFonts w:cs="Arial"/>
                <w:sz w:val="16"/>
                <w:szCs w:val="16"/>
              </w:rPr>
              <w:t>20</w:t>
            </w:r>
            <w:r w:rsidR="004B7947">
              <w:rPr>
                <w:rFonts w:cs="Arial"/>
                <w:sz w:val="16"/>
                <w:szCs w:val="16"/>
              </w:rPr>
              <w:t>2</w:t>
            </w:r>
            <w:r w:rsidR="000D4CD2">
              <w:rPr>
                <w:rFonts w:cs="Arial"/>
                <w:sz w:val="16"/>
                <w:szCs w:val="16"/>
              </w:rPr>
              <w:t>5</w:t>
            </w:r>
            <w:r w:rsidR="0089143C">
              <w:rPr>
                <w:rFonts w:cs="Arial"/>
                <w:sz w:val="16"/>
                <w:szCs w:val="16"/>
              </w:rPr>
              <w:t>-2</w:t>
            </w:r>
            <w:r w:rsidR="000D4CD2">
              <w:rPr>
                <w:rFonts w:cs="Arial"/>
                <w:sz w:val="16"/>
                <w:szCs w:val="16"/>
              </w:rPr>
              <w:t>6</w:t>
            </w:r>
            <w:r w:rsidRPr="000A5A5B">
              <w:rPr>
                <w:rFonts w:cs="Arial"/>
                <w:sz w:val="16"/>
                <w:szCs w:val="16"/>
              </w:rPr>
              <w:t xml:space="preserve"> School Year</w:t>
            </w:r>
          </w:p>
        </w:tc>
        <w:tc>
          <w:tcPr>
            <w:tcW w:w="1700" w:type="dxa"/>
            <w:vMerge w:val="restart"/>
            <w:tcBorders>
              <w:bottom w:val="nil"/>
            </w:tcBorders>
            <w:shd w:val="clear" w:color="auto" w:fill="C6D9F1"/>
            <w:vAlign w:val="center"/>
          </w:tcPr>
          <w:p w14:paraId="521C908D" w14:textId="77777777" w:rsidR="006C6451" w:rsidRPr="000A5A5B" w:rsidRDefault="006C6451" w:rsidP="000A5A5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2CE250C2" w14:textId="24CA313D" w:rsidR="006C6451" w:rsidRPr="000A5A5B" w:rsidRDefault="006C6451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$</w:t>
            </w:r>
            <w:r w:rsidR="00E327B9">
              <w:rPr>
                <w:rFonts w:cs="Arial"/>
                <w:sz w:val="16"/>
                <w:szCs w:val="16"/>
              </w:rPr>
              <w:t xml:space="preserve"> 6,474,907</w:t>
            </w:r>
          </w:p>
        </w:tc>
        <w:tc>
          <w:tcPr>
            <w:tcW w:w="1884" w:type="dxa"/>
            <w:vAlign w:val="center"/>
          </w:tcPr>
          <w:p w14:paraId="0140ECA9" w14:textId="2CA7FEC3" w:rsidR="006C6451" w:rsidRPr="000A5A5B" w:rsidRDefault="006C6451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$</w:t>
            </w:r>
            <w:r w:rsidR="00E327B9">
              <w:rPr>
                <w:rFonts w:cs="Arial"/>
                <w:sz w:val="16"/>
                <w:szCs w:val="16"/>
              </w:rPr>
              <w:t xml:space="preserve"> 4,551,912</w:t>
            </w:r>
          </w:p>
        </w:tc>
      </w:tr>
      <w:tr w:rsidR="006C6451" w:rsidRPr="000A5A5B" w14:paraId="7893B2FF" w14:textId="77777777" w:rsidTr="0089143C">
        <w:trPr>
          <w:trHeight w:val="432"/>
          <w:jc w:val="center"/>
        </w:trPr>
        <w:tc>
          <w:tcPr>
            <w:tcW w:w="576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A150254" w14:textId="77777777" w:rsidR="006C6451" w:rsidRPr="000A5A5B" w:rsidRDefault="006C6451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Percentage Increase</w:t>
            </w:r>
            <w:r w:rsidR="00A75171" w:rsidRPr="000A5A5B">
              <w:rPr>
                <w:rFonts w:cs="Arial"/>
                <w:sz w:val="16"/>
                <w:szCs w:val="16"/>
              </w:rPr>
              <w:t xml:space="preserve">/Decrease </w:t>
            </w:r>
            <w:r w:rsidRPr="000A5A5B">
              <w:rPr>
                <w:rFonts w:cs="Arial"/>
                <w:sz w:val="16"/>
                <w:szCs w:val="16"/>
              </w:rPr>
              <w:t>in Proposed Budget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  <w:shd w:val="clear" w:color="auto" w:fill="C6D9F1"/>
            <w:vAlign w:val="center"/>
          </w:tcPr>
          <w:p w14:paraId="3307024E" w14:textId="77777777" w:rsidR="006C6451" w:rsidRPr="000A5A5B" w:rsidRDefault="006C6451" w:rsidP="000A5A5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000000"/>
            </w:tcBorders>
            <w:vAlign w:val="center"/>
          </w:tcPr>
          <w:p w14:paraId="2EF04BDB" w14:textId="6B9DC4CD" w:rsidR="006C6451" w:rsidRPr="000A5A5B" w:rsidRDefault="00E327B9" w:rsidP="00026DCB">
            <w:pPr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4.15</w:t>
            </w:r>
            <w:r w:rsidR="00343739" w:rsidRPr="000A5A5B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6C6451" w:rsidRPr="000A5A5B">
              <w:rPr>
                <w:rFonts w:cs="Arial"/>
                <w:bCs/>
                <w:sz w:val="16"/>
                <w:szCs w:val="16"/>
              </w:rPr>
              <w:t>%</w:t>
            </w:r>
          </w:p>
        </w:tc>
        <w:tc>
          <w:tcPr>
            <w:tcW w:w="1884" w:type="dxa"/>
            <w:tcBorders>
              <w:bottom w:val="single" w:sz="8" w:space="0" w:color="000000"/>
            </w:tcBorders>
            <w:vAlign w:val="center"/>
          </w:tcPr>
          <w:p w14:paraId="539AE6C3" w14:textId="2777AFEC" w:rsidR="006C6451" w:rsidRPr="000A5A5B" w:rsidRDefault="00E327B9" w:rsidP="00BC7CC3">
            <w:pPr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2.92</w:t>
            </w:r>
            <w:r w:rsidR="006C6451" w:rsidRPr="000A5A5B">
              <w:rPr>
                <w:rFonts w:cs="Arial"/>
                <w:bCs/>
                <w:sz w:val="16"/>
                <w:szCs w:val="16"/>
              </w:rPr>
              <w:t>%</w:t>
            </w:r>
          </w:p>
        </w:tc>
      </w:tr>
      <w:tr w:rsidR="002B1A93" w:rsidRPr="000A5A5B" w14:paraId="704F7D8C" w14:textId="77777777" w:rsidTr="0089143C">
        <w:trPr>
          <w:trHeight w:val="376"/>
          <w:jc w:val="center"/>
        </w:trPr>
        <w:tc>
          <w:tcPr>
            <w:tcW w:w="576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5546D539" w14:textId="77777777" w:rsidR="00741475" w:rsidRPr="000A5A5B" w:rsidRDefault="00741475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Change in the Consumer Price Index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  <w:shd w:val="clear" w:color="auto" w:fill="C6D9F1"/>
            <w:vAlign w:val="center"/>
          </w:tcPr>
          <w:p w14:paraId="196EDDD3" w14:textId="77777777" w:rsidR="00741475" w:rsidRPr="000A5A5B" w:rsidRDefault="00741475" w:rsidP="000A5A5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000000"/>
            </w:tcBorders>
            <w:shd w:val="clear" w:color="000000" w:fill="FFFFFF"/>
            <w:vAlign w:val="center"/>
          </w:tcPr>
          <w:p w14:paraId="4D40B3A1" w14:textId="425165B2" w:rsidR="00741475" w:rsidRPr="000A5A5B" w:rsidRDefault="000D4CD2" w:rsidP="00910BE4">
            <w:pPr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2.95</w:t>
            </w:r>
            <w:r w:rsidR="00741475" w:rsidRPr="000A5A5B">
              <w:rPr>
                <w:rFonts w:cs="Arial"/>
                <w:bCs/>
                <w:sz w:val="16"/>
                <w:szCs w:val="16"/>
              </w:rPr>
              <w:t>%</w:t>
            </w:r>
          </w:p>
        </w:tc>
        <w:tc>
          <w:tcPr>
            <w:tcW w:w="1884" w:type="dxa"/>
            <w:tcBorders>
              <w:bottom w:val="nil"/>
            </w:tcBorders>
            <w:shd w:val="clear" w:color="auto" w:fill="C6D9F1"/>
            <w:vAlign w:val="center"/>
          </w:tcPr>
          <w:p w14:paraId="4638085F" w14:textId="77777777" w:rsidR="00741475" w:rsidRPr="000A5A5B" w:rsidRDefault="00741475" w:rsidP="000A5A5B">
            <w:pPr>
              <w:rPr>
                <w:rFonts w:cs="Arial"/>
                <w:sz w:val="16"/>
                <w:szCs w:val="16"/>
              </w:rPr>
            </w:pPr>
          </w:p>
          <w:p w14:paraId="6EA5F907" w14:textId="77777777" w:rsidR="00741475" w:rsidRPr="000A5A5B" w:rsidRDefault="00741475" w:rsidP="000A5A5B">
            <w:pPr>
              <w:rPr>
                <w:rFonts w:cs="Arial"/>
                <w:sz w:val="16"/>
                <w:szCs w:val="16"/>
              </w:rPr>
            </w:pPr>
          </w:p>
        </w:tc>
      </w:tr>
      <w:tr w:rsidR="00AB693C" w:rsidRPr="000A5A5B" w14:paraId="202824E9" w14:textId="77777777" w:rsidTr="0089143C">
        <w:trPr>
          <w:trHeight w:hRule="exact" w:val="144"/>
          <w:jc w:val="center"/>
        </w:trPr>
        <w:tc>
          <w:tcPr>
            <w:tcW w:w="11048" w:type="dxa"/>
            <w:gridSpan w:val="4"/>
            <w:tcBorders>
              <w:top w:val="nil"/>
              <w:bottom w:val="nil"/>
            </w:tcBorders>
            <w:shd w:val="clear" w:color="auto" w:fill="C6D9F1"/>
            <w:vAlign w:val="center"/>
          </w:tcPr>
          <w:p w14:paraId="34905560" w14:textId="77777777" w:rsidR="00AB693C" w:rsidRPr="000A5A5B" w:rsidRDefault="00AB693C" w:rsidP="000A5A5B">
            <w:pPr>
              <w:rPr>
                <w:rFonts w:cs="Arial"/>
                <w:sz w:val="16"/>
                <w:szCs w:val="16"/>
              </w:rPr>
            </w:pPr>
          </w:p>
        </w:tc>
      </w:tr>
      <w:tr w:rsidR="00AB693C" w:rsidRPr="000A5A5B" w14:paraId="680CF270" w14:textId="77777777" w:rsidTr="0089143C">
        <w:trPr>
          <w:trHeight w:hRule="exact" w:val="432"/>
          <w:jc w:val="center"/>
        </w:trPr>
        <w:tc>
          <w:tcPr>
            <w:tcW w:w="5760" w:type="dxa"/>
            <w:tcBorders>
              <w:top w:val="single" w:sz="8" w:space="0" w:color="000000"/>
            </w:tcBorders>
            <w:shd w:val="clear" w:color="000000" w:fill="FFFFFF"/>
            <w:vAlign w:val="center"/>
          </w:tcPr>
          <w:p w14:paraId="3F1CBABD" w14:textId="77777777" w:rsidR="00AB693C" w:rsidRPr="000A5A5B" w:rsidRDefault="00E71901" w:rsidP="00581D84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 xml:space="preserve">A.  </w:t>
            </w:r>
            <w:r w:rsidR="00D9743C" w:rsidRPr="000A5A5B">
              <w:rPr>
                <w:rFonts w:cs="Arial"/>
                <w:sz w:val="16"/>
                <w:szCs w:val="16"/>
              </w:rPr>
              <w:t xml:space="preserve">Proposed </w:t>
            </w:r>
            <w:r w:rsidR="00AB693C" w:rsidRPr="000A5A5B">
              <w:rPr>
                <w:rFonts w:cs="Arial"/>
                <w:sz w:val="16"/>
                <w:szCs w:val="16"/>
              </w:rPr>
              <w:t xml:space="preserve">Levy </w:t>
            </w:r>
            <w:r w:rsidR="00BB0689" w:rsidRPr="000A5A5B">
              <w:rPr>
                <w:rFonts w:cs="Arial"/>
                <w:sz w:val="16"/>
                <w:szCs w:val="16"/>
              </w:rPr>
              <w:t>to Support the</w:t>
            </w:r>
            <w:r w:rsidR="00AB693C" w:rsidRPr="000A5A5B">
              <w:rPr>
                <w:rFonts w:cs="Arial"/>
                <w:sz w:val="16"/>
                <w:szCs w:val="16"/>
              </w:rPr>
              <w:t xml:space="preserve"> Total Budgeted Amount</w:t>
            </w:r>
          </w:p>
        </w:tc>
        <w:tc>
          <w:tcPr>
            <w:tcW w:w="1700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4C34B210" w14:textId="2843A244" w:rsidR="00AB693C" w:rsidRPr="000A5A5B" w:rsidRDefault="00BD09B8" w:rsidP="000A5A5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$</w:t>
            </w:r>
            <w:r w:rsidR="00E327B9">
              <w:rPr>
                <w:rFonts w:cs="Arial"/>
                <w:sz w:val="16"/>
                <w:szCs w:val="16"/>
              </w:rPr>
              <w:t xml:space="preserve"> 69,966,619</w:t>
            </w:r>
          </w:p>
        </w:tc>
        <w:tc>
          <w:tcPr>
            <w:tcW w:w="1700" w:type="dxa"/>
            <w:tcBorders>
              <w:top w:val="single" w:sz="8" w:space="0" w:color="000000"/>
            </w:tcBorders>
            <w:shd w:val="clear" w:color="000000" w:fill="FFFFFF"/>
            <w:vAlign w:val="center"/>
          </w:tcPr>
          <w:p w14:paraId="1C9FDBA4" w14:textId="324E565D" w:rsidR="00AB693C" w:rsidRPr="000A5A5B" w:rsidRDefault="00BD09B8" w:rsidP="000A5A5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$</w:t>
            </w:r>
            <w:r w:rsidR="00E327B9">
              <w:rPr>
                <w:rFonts w:cs="Arial"/>
                <w:sz w:val="16"/>
                <w:szCs w:val="16"/>
              </w:rPr>
              <w:t xml:space="preserve"> 71,889,614</w:t>
            </w:r>
          </w:p>
        </w:tc>
        <w:tc>
          <w:tcPr>
            <w:tcW w:w="1884" w:type="dxa"/>
            <w:tcBorders>
              <w:top w:val="nil"/>
              <w:bottom w:val="nil"/>
            </w:tcBorders>
            <w:shd w:val="clear" w:color="auto" w:fill="C6D9F1"/>
            <w:vAlign w:val="center"/>
          </w:tcPr>
          <w:p w14:paraId="3BB9F586" w14:textId="77777777" w:rsidR="00AB693C" w:rsidRPr="000A5A5B" w:rsidRDefault="00AB693C" w:rsidP="000A5A5B">
            <w:pPr>
              <w:rPr>
                <w:rFonts w:cs="Arial"/>
                <w:sz w:val="16"/>
                <w:szCs w:val="16"/>
              </w:rPr>
            </w:pPr>
          </w:p>
        </w:tc>
      </w:tr>
      <w:tr w:rsidR="00AB693C" w:rsidRPr="000A5A5B" w14:paraId="4A35907C" w14:textId="77777777" w:rsidTr="0089143C">
        <w:trPr>
          <w:trHeight w:hRule="exact" w:val="432"/>
          <w:jc w:val="center"/>
        </w:trPr>
        <w:tc>
          <w:tcPr>
            <w:tcW w:w="5760" w:type="dxa"/>
            <w:shd w:val="clear" w:color="000000" w:fill="FFFFFF"/>
            <w:vAlign w:val="center"/>
          </w:tcPr>
          <w:p w14:paraId="53BDADF2" w14:textId="77777777" w:rsidR="00AB693C" w:rsidRPr="000A5A5B" w:rsidRDefault="00E71901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 xml:space="preserve">B.  </w:t>
            </w:r>
            <w:r w:rsidR="00AB693C" w:rsidRPr="000A5A5B">
              <w:rPr>
                <w:rFonts w:cs="Arial"/>
                <w:sz w:val="16"/>
                <w:szCs w:val="16"/>
              </w:rPr>
              <w:t xml:space="preserve">Levy </w:t>
            </w:r>
            <w:r w:rsidR="00BB0689" w:rsidRPr="000A5A5B">
              <w:rPr>
                <w:rFonts w:cs="Arial"/>
                <w:sz w:val="16"/>
                <w:szCs w:val="16"/>
              </w:rPr>
              <w:t>to Support</w:t>
            </w:r>
            <w:r w:rsidR="00AB693C" w:rsidRPr="000A5A5B">
              <w:rPr>
                <w:rFonts w:cs="Arial"/>
                <w:sz w:val="16"/>
                <w:szCs w:val="16"/>
              </w:rPr>
              <w:t xml:space="preserve"> Library Debt</w:t>
            </w:r>
            <w:r w:rsidR="00FF0B74" w:rsidRPr="000A5A5B">
              <w:rPr>
                <w:rFonts w:cs="Arial"/>
                <w:sz w:val="16"/>
                <w:szCs w:val="16"/>
              </w:rPr>
              <w:t>, if Applicable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EC6EF09" w14:textId="6CA137B3" w:rsidR="00AB693C" w:rsidRPr="000A5A5B" w:rsidRDefault="00BD09B8" w:rsidP="000A5A5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$</w:t>
            </w:r>
            <w:r w:rsidR="00E327B9">
              <w:rPr>
                <w:rFonts w:cs="Arial"/>
                <w:sz w:val="16"/>
                <w:szCs w:val="16"/>
              </w:rPr>
              <w:t xml:space="preserve"> 0</w:t>
            </w:r>
          </w:p>
        </w:tc>
        <w:tc>
          <w:tcPr>
            <w:tcW w:w="1700" w:type="dxa"/>
            <w:shd w:val="clear" w:color="000000" w:fill="FFFFFF"/>
            <w:vAlign w:val="center"/>
          </w:tcPr>
          <w:p w14:paraId="20CD091C" w14:textId="39904762" w:rsidR="00AB693C" w:rsidRPr="000A5A5B" w:rsidRDefault="00BD09B8" w:rsidP="000A5A5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$</w:t>
            </w:r>
            <w:r w:rsidR="00E327B9">
              <w:rPr>
                <w:rFonts w:cs="Arial"/>
                <w:sz w:val="16"/>
                <w:szCs w:val="16"/>
              </w:rPr>
              <w:t xml:space="preserve"> 0</w:t>
            </w:r>
          </w:p>
        </w:tc>
        <w:tc>
          <w:tcPr>
            <w:tcW w:w="1884" w:type="dxa"/>
            <w:tcBorders>
              <w:top w:val="nil"/>
              <w:bottom w:val="nil"/>
            </w:tcBorders>
            <w:shd w:val="clear" w:color="auto" w:fill="C6D9F1"/>
            <w:vAlign w:val="center"/>
          </w:tcPr>
          <w:p w14:paraId="74E32CAB" w14:textId="77777777" w:rsidR="00AB693C" w:rsidRPr="000A5A5B" w:rsidRDefault="00AB693C" w:rsidP="000A5A5B">
            <w:pPr>
              <w:rPr>
                <w:rFonts w:cs="Arial"/>
                <w:sz w:val="16"/>
                <w:szCs w:val="16"/>
              </w:rPr>
            </w:pPr>
          </w:p>
        </w:tc>
      </w:tr>
      <w:tr w:rsidR="00117C2F" w:rsidRPr="000A5A5B" w14:paraId="1AB82E00" w14:textId="77777777" w:rsidTr="0089143C">
        <w:trPr>
          <w:trHeight w:hRule="exact" w:val="432"/>
          <w:jc w:val="center"/>
        </w:trPr>
        <w:tc>
          <w:tcPr>
            <w:tcW w:w="5760" w:type="dxa"/>
            <w:tcBorders>
              <w:bottom w:val="single" w:sz="8" w:space="0" w:color="000000"/>
            </w:tcBorders>
            <w:shd w:val="clear" w:color="000000" w:fill="FFFFFF"/>
            <w:vAlign w:val="center"/>
          </w:tcPr>
          <w:p w14:paraId="03F4C256" w14:textId="77777777" w:rsidR="00AB693C" w:rsidRPr="000A5A5B" w:rsidRDefault="00E71901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 xml:space="preserve">C.  </w:t>
            </w:r>
            <w:r w:rsidR="00AB693C" w:rsidRPr="000A5A5B">
              <w:rPr>
                <w:rFonts w:cs="Arial"/>
                <w:sz w:val="16"/>
                <w:szCs w:val="16"/>
              </w:rPr>
              <w:t>Levy for Non-Excludable Propositions</w:t>
            </w:r>
            <w:r w:rsidR="00D9743C" w:rsidRPr="000A5A5B">
              <w:rPr>
                <w:rFonts w:cs="Arial"/>
                <w:sz w:val="16"/>
                <w:szCs w:val="16"/>
              </w:rPr>
              <w:t>, if Applicable</w:t>
            </w:r>
            <w:r w:rsidR="00ED5C15" w:rsidRPr="000A5A5B">
              <w:rPr>
                <w:rFonts w:cs="Arial"/>
                <w:sz w:val="16"/>
                <w:szCs w:val="16"/>
              </w:rPr>
              <w:t xml:space="preserve"> </w:t>
            </w:r>
            <w:r w:rsidRPr="000A5A5B">
              <w:rPr>
                <w:rFonts w:cs="Arial"/>
                <w:sz w:val="16"/>
                <w:szCs w:val="16"/>
              </w:rPr>
              <w:t>**</w:t>
            </w:r>
          </w:p>
        </w:tc>
        <w:tc>
          <w:tcPr>
            <w:tcW w:w="170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FD01630" w14:textId="2ADF6E22" w:rsidR="00AB693C" w:rsidRPr="000A5A5B" w:rsidRDefault="00BD09B8" w:rsidP="000A5A5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$</w:t>
            </w:r>
            <w:r w:rsidR="00E327B9">
              <w:rPr>
                <w:rFonts w:cs="Arial"/>
                <w:sz w:val="16"/>
                <w:szCs w:val="16"/>
              </w:rPr>
              <w:t xml:space="preserve"> 0 </w:t>
            </w:r>
          </w:p>
        </w:tc>
        <w:tc>
          <w:tcPr>
            <w:tcW w:w="1700" w:type="dxa"/>
            <w:tcBorders>
              <w:bottom w:val="single" w:sz="8" w:space="0" w:color="000000"/>
            </w:tcBorders>
            <w:shd w:val="clear" w:color="000000" w:fill="FFFFFF"/>
            <w:vAlign w:val="center"/>
          </w:tcPr>
          <w:p w14:paraId="4CF00B13" w14:textId="43E7E8F4" w:rsidR="00AB693C" w:rsidRPr="00E327B9" w:rsidRDefault="00BD09B8" w:rsidP="000A5A5B">
            <w:pPr>
              <w:rPr>
                <w:rFonts w:cs="Arial"/>
                <w:sz w:val="16"/>
                <w:szCs w:val="16"/>
              </w:rPr>
            </w:pPr>
            <w:r w:rsidRPr="00E327B9">
              <w:rPr>
                <w:rFonts w:cs="Arial"/>
                <w:sz w:val="16"/>
                <w:szCs w:val="16"/>
              </w:rPr>
              <w:t>$</w:t>
            </w:r>
            <w:r w:rsidR="00E327B9" w:rsidRPr="00E327B9">
              <w:rPr>
                <w:rFonts w:cs="Arial"/>
                <w:sz w:val="16"/>
                <w:szCs w:val="16"/>
              </w:rPr>
              <w:t xml:space="preserve"> 0 </w:t>
            </w:r>
          </w:p>
        </w:tc>
        <w:tc>
          <w:tcPr>
            <w:tcW w:w="1884" w:type="dxa"/>
            <w:tcBorders>
              <w:top w:val="nil"/>
              <w:bottom w:val="nil"/>
            </w:tcBorders>
            <w:shd w:val="clear" w:color="auto" w:fill="C6D9F1"/>
            <w:vAlign w:val="center"/>
          </w:tcPr>
          <w:p w14:paraId="2FE5B75D" w14:textId="77777777" w:rsidR="00AB693C" w:rsidRPr="000A5A5B" w:rsidRDefault="00AB693C" w:rsidP="000A5A5B">
            <w:pPr>
              <w:rPr>
                <w:rFonts w:cs="Arial"/>
                <w:sz w:val="16"/>
                <w:szCs w:val="16"/>
              </w:rPr>
            </w:pPr>
          </w:p>
        </w:tc>
      </w:tr>
      <w:tr w:rsidR="0050312D" w:rsidRPr="000A5A5B" w14:paraId="48760F76" w14:textId="77777777" w:rsidTr="0089143C">
        <w:trPr>
          <w:trHeight w:hRule="exact" w:val="432"/>
          <w:jc w:val="center"/>
        </w:trPr>
        <w:tc>
          <w:tcPr>
            <w:tcW w:w="5760" w:type="dxa"/>
            <w:tcBorders>
              <w:top w:val="single" w:sz="8" w:space="0" w:color="000000"/>
              <w:bottom w:val="double" w:sz="4" w:space="0" w:color="auto"/>
            </w:tcBorders>
            <w:shd w:val="clear" w:color="000000" w:fill="FFFFFF"/>
            <w:vAlign w:val="center"/>
          </w:tcPr>
          <w:p w14:paraId="26C966DB" w14:textId="77777777" w:rsidR="0050312D" w:rsidRPr="000A5A5B" w:rsidRDefault="0050312D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D.  Total Tax Cap Reserve Amount Used to Reduce Current Year Levy</w:t>
            </w:r>
          </w:p>
        </w:tc>
        <w:tc>
          <w:tcPr>
            <w:tcW w:w="1700" w:type="dxa"/>
            <w:tcBorders>
              <w:top w:val="single" w:sz="8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177BA385" w14:textId="6A1831C8" w:rsidR="0050312D" w:rsidRPr="000A5A5B" w:rsidRDefault="00BD09B8" w:rsidP="000A5A5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$</w:t>
            </w:r>
            <w:r w:rsidR="00E327B9">
              <w:rPr>
                <w:rFonts w:cs="Arial"/>
                <w:sz w:val="16"/>
                <w:szCs w:val="16"/>
              </w:rPr>
              <w:t xml:space="preserve"> 0</w:t>
            </w:r>
          </w:p>
        </w:tc>
        <w:tc>
          <w:tcPr>
            <w:tcW w:w="1700" w:type="dxa"/>
            <w:tcBorders>
              <w:top w:val="single" w:sz="8" w:space="0" w:color="000000"/>
              <w:bottom w:val="double" w:sz="4" w:space="0" w:color="auto"/>
            </w:tcBorders>
            <w:shd w:val="clear" w:color="000000" w:fill="FFFFFF"/>
            <w:vAlign w:val="center"/>
          </w:tcPr>
          <w:p w14:paraId="7D3CF57C" w14:textId="116F49FD" w:rsidR="0050312D" w:rsidRPr="000A5A5B" w:rsidRDefault="00BD09B8" w:rsidP="000A5A5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$</w:t>
            </w:r>
            <w:r w:rsidR="00E327B9">
              <w:rPr>
                <w:rFonts w:cs="Arial"/>
                <w:sz w:val="16"/>
                <w:szCs w:val="16"/>
              </w:rPr>
              <w:t xml:space="preserve"> 0</w:t>
            </w:r>
          </w:p>
        </w:tc>
        <w:tc>
          <w:tcPr>
            <w:tcW w:w="1884" w:type="dxa"/>
            <w:tcBorders>
              <w:top w:val="nil"/>
              <w:bottom w:val="double" w:sz="4" w:space="0" w:color="auto"/>
            </w:tcBorders>
            <w:shd w:val="clear" w:color="auto" w:fill="C6D9F1"/>
            <w:vAlign w:val="center"/>
          </w:tcPr>
          <w:p w14:paraId="26A2A3E3" w14:textId="77777777" w:rsidR="0050312D" w:rsidRPr="000A5A5B" w:rsidRDefault="0050312D" w:rsidP="000A5A5B">
            <w:pPr>
              <w:rPr>
                <w:rFonts w:cs="Arial"/>
                <w:sz w:val="16"/>
                <w:szCs w:val="16"/>
              </w:rPr>
            </w:pPr>
          </w:p>
        </w:tc>
      </w:tr>
      <w:tr w:rsidR="00117C2F" w:rsidRPr="000A5A5B" w14:paraId="5274FD67" w14:textId="77777777" w:rsidTr="0089143C">
        <w:trPr>
          <w:trHeight w:hRule="exact" w:val="432"/>
          <w:jc w:val="center"/>
        </w:trPr>
        <w:tc>
          <w:tcPr>
            <w:tcW w:w="5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pct5" w:color="auto" w:fill="FFFFFF"/>
            <w:vAlign w:val="center"/>
          </w:tcPr>
          <w:p w14:paraId="743BED18" w14:textId="0BEE2DB3" w:rsidR="00AB693C" w:rsidRPr="000A5A5B" w:rsidRDefault="0050312D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E</w:t>
            </w:r>
            <w:r w:rsidR="00E71901" w:rsidRPr="000A5A5B">
              <w:rPr>
                <w:rFonts w:cs="Arial"/>
                <w:sz w:val="16"/>
                <w:szCs w:val="16"/>
              </w:rPr>
              <w:t xml:space="preserve">.  </w:t>
            </w:r>
            <w:r w:rsidR="00AB693C" w:rsidRPr="000A5A5B">
              <w:rPr>
                <w:rFonts w:cs="Arial"/>
                <w:sz w:val="16"/>
                <w:szCs w:val="16"/>
              </w:rPr>
              <w:t>Total Proposed School Year Tax Levy</w:t>
            </w:r>
            <w:r w:rsidR="00E71901" w:rsidRPr="000A5A5B">
              <w:rPr>
                <w:rFonts w:cs="Arial"/>
                <w:sz w:val="16"/>
                <w:szCs w:val="16"/>
              </w:rPr>
              <w:t xml:space="preserve"> </w:t>
            </w:r>
            <w:r w:rsidR="00AB693C" w:rsidRPr="000A5A5B">
              <w:rPr>
                <w:rFonts w:cs="Arial"/>
                <w:sz w:val="16"/>
                <w:szCs w:val="16"/>
              </w:rPr>
              <w:t>(</w:t>
            </w:r>
            <w:r w:rsidR="00E71901" w:rsidRPr="000A5A5B">
              <w:rPr>
                <w:rFonts w:cs="Arial"/>
                <w:sz w:val="16"/>
                <w:szCs w:val="16"/>
              </w:rPr>
              <w:t>A</w:t>
            </w:r>
            <w:r w:rsidR="00417C7A" w:rsidRPr="000A5A5B">
              <w:rPr>
                <w:rFonts w:cs="Arial"/>
                <w:sz w:val="16"/>
                <w:szCs w:val="16"/>
              </w:rPr>
              <w:t xml:space="preserve"> </w:t>
            </w:r>
            <w:r w:rsidR="00E71901" w:rsidRPr="000A5A5B">
              <w:rPr>
                <w:rFonts w:cs="Arial"/>
                <w:sz w:val="16"/>
                <w:szCs w:val="16"/>
              </w:rPr>
              <w:t>+</w:t>
            </w:r>
            <w:r w:rsidR="00417C7A" w:rsidRPr="000A5A5B">
              <w:rPr>
                <w:rFonts w:cs="Arial"/>
                <w:sz w:val="16"/>
                <w:szCs w:val="16"/>
              </w:rPr>
              <w:t xml:space="preserve"> </w:t>
            </w:r>
            <w:r w:rsidR="00E71901" w:rsidRPr="000A5A5B">
              <w:rPr>
                <w:rFonts w:cs="Arial"/>
                <w:sz w:val="16"/>
                <w:szCs w:val="16"/>
              </w:rPr>
              <w:t>B</w:t>
            </w:r>
            <w:r w:rsidR="00417C7A" w:rsidRPr="000A5A5B">
              <w:rPr>
                <w:rFonts w:cs="Arial"/>
                <w:sz w:val="16"/>
                <w:szCs w:val="16"/>
              </w:rPr>
              <w:t xml:space="preserve"> </w:t>
            </w:r>
            <w:r w:rsidR="00E71901" w:rsidRPr="000A5A5B">
              <w:rPr>
                <w:rFonts w:cs="Arial"/>
                <w:sz w:val="16"/>
                <w:szCs w:val="16"/>
              </w:rPr>
              <w:t>+</w:t>
            </w:r>
            <w:r w:rsidR="00417C7A" w:rsidRPr="000A5A5B">
              <w:rPr>
                <w:rFonts w:cs="Arial"/>
                <w:sz w:val="16"/>
                <w:szCs w:val="16"/>
              </w:rPr>
              <w:t xml:space="preserve"> </w:t>
            </w:r>
            <w:r w:rsidR="00E71901" w:rsidRPr="000A5A5B">
              <w:rPr>
                <w:rFonts w:cs="Arial"/>
                <w:sz w:val="16"/>
                <w:szCs w:val="16"/>
              </w:rPr>
              <w:t>C</w:t>
            </w:r>
            <w:r w:rsidRPr="000A5A5B">
              <w:rPr>
                <w:rFonts w:cs="Arial"/>
                <w:sz w:val="16"/>
                <w:szCs w:val="16"/>
              </w:rPr>
              <w:t xml:space="preserve"> </w:t>
            </w:r>
            <w:r w:rsidR="002A2F73" w:rsidRPr="000A5A5B">
              <w:rPr>
                <w:rFonts w:cs="Arial"/>
                <w:sz w:val="16"/>
                <w:szCs w:val="16"/>
              </w:rPr>
              <w:t>-</w:t>
            </w:r>
            <w:r w:rsidRPr="000A5A5B">
              <w:rPr>
                <w:rFonts w:cs="Arial"/>
                <w:sz w:val="16"/>
                <w:szCs w:val="16"/>
              </w:rPr>
              <w:t xml:space="preserve"> D</w:t>
            </w:r>
            <w:r w:rsidR="00AB693C" w:rsidRPr="000A5A5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pct5" w:color="auto" w:fill="FFFFFF"/>
            <w:vAlign w:val="center"/>
          </w:tcPr>
          <w:p w14:paraId="3A0399A5" w14:textId="0A6B7665" w:rsidR="00AB693C" w:rsidRPr="000A5A5B" w:rsidRDefault="00BD09B8" w:rsidP="000A5A5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$</w:t>
            </w:r>
            <w:r w:rsidR="00E327B9">
              <w:rPr>
                <w:rFonts w:cs="Arial"/>
                <w:sz w:val="16"/>
                <w:szCs w:val="16"/>
              </w:rPr>
              <w:t xml:space="preserve"> 69,966,619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pct5" w:color="auto" w:fill="FFFFFF"/>
            <w:vAlign w:val="center"/>
          </w:tcPr>
          <w:p w14:paraId="372A2662" w14:textId="1091CB14" w:rsidR="00AB693C" w:rsidRPr="000A5A5B" w:rsidRDefault="00BD09B8" w:rsidP="000A5A5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$</w:t>
            </w:r>
            <w:r w:rsidR="00E327B9">
              <w:rPr>
                <w:rFonts w:cs="Arial"/>
                <w:sz w:val="16"/>
                <w:szCs w:val="16"/>
              </w:rPr>
              <w:t xml:space="preserve"> 71,889,614</w:t>
            </w:r>
          </w:p>
        </w:tc>
        <w:tc>
          <w:tcPr>
            <w:tcW w:w="1884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670F5677" w14:textId="668118D2" w:rsidR="00AB693C" w:rsidRPr="000A5A5B" w:rsidRDefault="00BD09B8" w:rsidP="000A5A5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$</w:t>
            </w:r>
            <w:r w:rsidR="00E327B9">
              <w:rPr>
                <w:rFonts w:cs="Arial"/>
                <w:sz w:val="16"/>
                <w:szCs w:val="16"/>
              </w:rPr>
              <w:t xml:space="preserve"> 69,966,619</w:t>
            </w:r>
          </w:p>
        </w:tc>
      </w:tr>
      <w:tr w:rsidR="00117C2F" w:rsidRPr="000A5A5B" w14:paraId="5B4C0A29" w14:textId="77777777" w:rsidTr="0089143C">
        <w:trPr>
          <w:trHeight w:hRule="exact" w:val="432"/>
          <w:jc w:val="center"/>
        </w:trPr>
        <w:tc>
          <w:tcPr>
            <w:tcW w:w="5760" w:type="dxa"/>
            <w:tcBorders>
              <w:bottom w:val="single" w:sz="8" w:space="0" w:color="000000"/>
            </w:tcBorders>
            <w:shd w:val="clear" w:color="000000" w:fill="FFFFFF"/>
            <w:vAlign w:val="center"/>
          </w:tcPr>
          <w:p w14:paraId="6D2A4104" w14:textId="77777777" w:rsidR="00B47BC6" w:rsidRPr="000A5A5B" w:rsidRDefault="007C03D1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F</w:t>
            </w:r>
            <w:r w:rsidR="00B47BC6" w:rsidRPr="000A5A5B">
              <w:rPr>
                <w:rFonts w:cs="Arial"/>
                <w:sz w:val="16"/>
                <w:szCs w:val="16"/>
              </w:rPr>
              <w:t>.  Total Permissible Exclusions</w:t>
            </w:r>
          </w:p>
        </w:tc>
        <w:tc>
          <w:tcPr>
            <w:tcW w:w="170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90D262D" w14:textId="3AD2EF9E" w:rsidR="00B47BC6" w:rsidRPr="000A5A5B" w:rsidRDefault="00B47BC6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$</w:t>
            </w:r>
            <w:r w:rsidR="00E327B9">
              <w:rPr>
                <w:rFonts w:cs="Arial"/>
                <w:sz w:val="16"/>
                <w:szCs w:val="16"/>
              </w:rPr>
              <w:t xml:space="preserve"> 2,505,569</w:t>
            </w:r>
          </w:p>
        </w:tc>
        <w:tc>
          <w:tcPr>
            <w:tcW w:w="1700" w:type="dxa"/>
            <w:tcBorders>
              <w:bottom w:val="single" w:sz="8" w:space="0" w:color="000000"/>
            </w:tcBorders>
            <w:shd w:val="clear" w:color="000000" w:fill="FFFFFF"/>
            <w:vAlign w:val="center"/>
          </w:tcPr>
          <w:p w14:paraId="587E393B" w14:textId="256D4A2D" w:rsidR="00B47BC6" w:rsidRPr="000A5A5B" w:rsidRDefault="00B47BC6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$</w:t>
            </w:r>
            <w:r w:rsidR="00E327B9">
              <w:rPr>
                <w:rFonts w:cs="Arial"/>
                <w:sz w:val="16"/>
                <w:szCs w:val="16"/>
              </w:rPr>
              <w:t xml:space="preserve"> 2,654,271</w:t>
            </w:r>
          </w:p>
        </w:tc>
        <w:tc>
          <w:tcPr>
            <w:tcW w:w="1884" w:type="dxa"/>
            <w:tcBorders>
              <w:top w:val="nil"/>
              <w:bottom w:val="nil"/>
            </w:tcBorders>
            <w:shd w:val="clear" w:color="auto" w:fill="C6D9F1"/>
            <w:vAlign w:val="center"/>
          </w:tcPr>
          <w:p w14:paraId="7D665EB4" w14:textId="77777777" w:rsidR="00B47BC6" w:rsidRPr="000A5A5B" w:rsidRDefault="00B47BC6" w:rsidP="000A5A5B">
            <w:pPr>
              <w:rPr>
                <w:rFonts w:cs="Arial"/>
                <w:sz w:val="16"/>
                <w:szCs w:val="16"/>
              </w:rPr>
            </w:pPr>
          </w:p>
        </w:tc>
      </w:tr>
      <w:tr w:rsidR="00E71901" w:rsidRPr="000A5A5B" w14:paraId="7FBAECD9" w14:textId="77777777" w:rsidTr="0089143C">
        <w:trPr>
          <w:trHeight w:hRule="exact" w:val="432"/>
          <w:jc w:val="center"/>
        </w:trPr>
        <w:tc>
          <w:tcPr>
            <w:tcW w:w="576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0F2EC0F5" w14:textId="77777777" w:rsidR="00E71901" w:rsidRPr="000A5A5B" w:rsidRDefault="006E4A66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G</w:t>
            </w:r>
            <w:r w:rsidR="00E71901" w:rsidRPr="000A5A5B">
              <w:rPr>
                <w:rFonts w:cs="Arial"/>
                <w:sz w:val="16"/>
                <w:szCs w:val="16"/>
              </w:rPr>
              <w:t xml:space="preserve">. </w:t>
            </w:r>
            <w:r w:rsidR="00E277E2" w:rsidRPr="000A5A5B">
              <w:rPr>
                <w:rFonts w:cs="Arial"/>
                <w:sz w:val="16"/>
                <w:szCs w:val="16"/>
              </w:rPr>
              <w:t xml:space="preserve"> </w:t>
            </w:r>
            <w:r w:rsidR="00E71901" w:rsidRPr="000A5A5B">
              <w:rPr>
                <w:rFonts w:cs="Arial"/>
                <w:sz w:val="16"/>
                <w:szCs w:val="16"/>
              </w:rPr>
              <w:t xml:space="preserve">School Tax Levy Limit, </w:t>
            </w:r>
            <w:r w:rsidR="00E277E2" w:rsidRPr="000A5A5B">
              <w:rPr>
                <w:rFonts w:cs="Arial"/>
                <w:sz w:val="16"/>
                <w:szCs w:val="16"/>
                <w:u w:val="single"/>
              </w:rPr>
              <w:t>Excluding</w:t>
            </w:r>
            <w:r w:rsidR="00E277E2" w:rsidRPr="000A5A5B">
              <w:rPr>
                <w:rFonts w:cs="Arial"/>
                <w:sz w:val="16"/>
                <w:szCs w:val="16"/>
              </w:rPr>
              <w:t xml:space="preserve"> </w:t>
            </w:r>
            <w:r w:rsidR="00E71901" w:rsidRPr="000A5A5B">
              <w:rPr>
                <w:rFonts w:cs="Arial"/>
                <w:sz w:val="16"/>
                <w:szCs w:val="16"/>
              </w:rPr>
              <w:t xml:space="preserve">Levy for </w:t>
            </w:r>
            <w:r w:rsidR="00E277E2" w:rsidRPr="000A5A5B">
              <w:rPr>
                <w:rFonts w:cs="Arial"/>
                <w:sz w:val="16"/>
                <w:szCs w:val="16"/>
              </w:rPr>
              <w:t xml:space="preserve">Permissible </w:t>
            </w:r>
            <w:r w:rsidR="00E71901" w:rsidRPr="000A5A5B">
              <w:rPr>
                <w:rFonts w:cs="Arial"/>
                <w:sz w:val="16"/>
                <w:szCs w:val="16"/>
              </w:rPr>
              <w:t>Exclusions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D265D" w14:textId="36610CC1" w:rsidR="00E71901" w:rsidRPr="000A5A5B" w:rsidRDefault="00E71901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$</w:t>
            </w:r>
            <w:r w:rsidR="007D503F">
              <w:rPr>
                <w:rFonts w:cs="Arial"/>
                <w:sz w:val="16"/>
                <w:szCs w:val="16"/>
              </w:rPr>
              <w:t xml:space="preserve"> 67,461,050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14:paraId="00A56979" w14:textId="52299125" w:rsidR="00E71901" w:rsidRPr="000A5A5B" w:rsidRDefault="00E71901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$</w:t>
            </w:r>
            <w:r w:rsidR="007D503F">
              <w:rPr>
                <w:rFonts w:cs="Arial"/>
                <w:sz w:val="16"/>
                <w:szCs w:val="16"/>
              </w:rPr>
              <w:t xml:space="preserve"> 69,235,343</w:t>
            </w:r>
          </w:p>
        </w:tc>
        <w:tc>
          <w:tcPr>
            <w:tcW w:w="1884" w:type="dxa"/>
            <w:tcBorders>
              <w:top w:val="nil"/>
              <w:bottom w:val="nil"/>
            </w:tcBorders>
            <w:shd w:val="clear" w:color="auto" w:fill="C6D9F1"/>
            <w:vAlign w:val="center"/>
          </w:tcPr>
          <w:p w14:paraId="64CBF676" w14:textId="77777777" w:rsidR="00E71901" w:rsidRPr="000A5A5B" w:rsidRDefault="00E71901" w:rsidP="000A5A5B">
            <w:pPr>
              <w:rPr>
                <w:rFonts w:cs="Arial"/>
                <w:sz w:val="16"/>
                <w:szCs w:val="16"/>
              </w:rPr>
            </w:pPr>
          </w:p>
        </w:tc>
      </w:tr>
      <w:tr w:rsidR="00D9743C" w:rsidRPr="000A5A5B" w14:paraId="4D04ECA2" w14:textId="77777777" w:rsidTr="0089143C">
        <w:trPr>
          <w:trHeight w:val="561"/>
          <w:jc w:val="center"/>
        </w:trPr>
        <w:tc>
          <w:tcPr>
            <w:tcW w:w="5760" w:type="dxa"/>
            <w:tcBorders>
              <w:bottom w:val="single" w:sz="8" w:space="0" w:color="000000"/>
            </w:tcBorders>
            <w:shd w:val="clear" w:color="000000" w:fill="FFFFFF"/>
            <w:vAlign w:val="center"/>
          </w:tcPr>
          <w:p w14:paraId="411D4049" w14:textId="77777777" w:rsidR="00D9743C" w:rsidRPr="000A5A5B" w:rsidRDefault="006E4A66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H</w:t>
            </w:r>
            <w:r w:rsidR="00D9743C" w:rsidRPr="000A5A5B">
              <w:rPr>
                <w:rFonts w:cs="Arial"/>
                <w:sz w:val="16"/>
                <w:szCs w:val="16"/>
              </w:rPr>
              <w:t xml:space="preserve">.  Total Proposed School Year Tax Levy, </w:t>
            </w:r>
            <w:r w:rsidR="00D9743C" w:rsidRPr="000A5A5B">
              <w:rPr>
                <w:rFonts w:cs="Arial"/>
                <w:sz w:val="16"/>
                <w:szCs w:val="16"/>
                <w:u w:val="single"/>
              </w:rPr>
              <w:t>Excluding</w:t>
            </w:r>
            <w:r w:rsidR="00D9743C" w:rsidRPr="000A5A5B">
              <w:rPr>
                <w:rFonts w:cs="Arial"/>
                <w:sz w:val="16"/>
                <w:szCs w:val="16"/>
              </w:rPr>
              <w:t xml:space="preserve"> Levy to Support Library Debt and/or Permissible Exclusions (E – B </w:t>
            </w:r>
            <w:r w:rsidR="002A2F73" w:rsidRPr="000A5A5B">
              <w:rPr>
                <w:rFonts w:cs="Arial"/>
                <w:sz w:val="16"/>
                <w:szCs w:val="16"/>
              </w:rPr>
              <w:t>–</w:t>
            </w:r>
            <w:r w:rsidR="00D9743C" w:rsidRPr="000A5A5B">
              <w:rPr>
                <w:rFonts w:cs="Arial"/>
                <w:sz w:val="16"/>
                <w:szCs w:val="16"/>
              </w:rPr>
              <w:t xml:space="preserve"> F</w:t>
            </w:r>
            <w:r w:rsidR="002A2F73" w:rsidRPr="000A5A5B">
              <w:rPr>
                <w:rFonts w:cs="Arial"/>
                <w:sz w:val="16"/>
                <w:szCs w:val="16"/>
              </w:rPr>
              <w:t xml:space="preserve"> + D</w:t>
            </w:r>
            <w:r w:rsidR="00D9743C" w:rsidRPr="000A5A5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0" w:type="dxa"/>
            <w:tcBorders>
              <w:bottom w:val="single" w:sz="8" w:space="0" w:color="000000"/>
            </w:tcBorders>
            <w:shd w:val="clear" w:color="000000" w:fill="auto"/>
            <w:vAlign w:val="center"/>
          </w:tcPr>
          <w:p w14:paraId="1A380950" w14:textId="055E4F48" w:rsidR="00D9743C" w:rsidRPr="000A5A5B" w:rsidRDefault="00D9743C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$</w:t>
            </w:r>
            <w:r w:rsidR="0075575B">
              <w:rPr>
                <w:rFonts w:cs="Arial"/>
                <w:sz w:val="16"/>
                <w:szCs w:val="16"/>
              </w:rPr>
              <w:t xml:space="preserve"> 67,461,050</w:t>
            </w:r>
          </w:p>
        </w:tc>
        <w:tc>
          <w:tcPr>
            <w:tcW w:w="1700" w:type="dxa"/>
            <w:tcBorders>
              <w:bottom w:val="single" w:sz="8" w:space="0" w:color="000000"/>
            </w:tcBorders>
            <w:shd w:val="clear" w:color="000000" w:fill="FFFFFF"/>
            <w:vAlign w:val="center"/>
          </w:tcPr>
          <w:p w14:paraId="72C9FEE7" w14:textId="364274D8" w:rsidR="00D9743C" w:rsidRPr="000A5A5B" w:rsidRDefault="00D9743C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$</w:t>
            </w:r>
            <w:r w:rsidR="0075575B">
              <w:rPr>
                <w:rFonts w:cs="Arial"/>
                <w:sz w:val="16"/>
                <w:szCs w:val="16"/>
              </w:rPr>
              <w:t xml:space="preserve"> 69,235,343</w:t>
            </w:r>
          </w:p>
        </w:tc>
        <w:tc>
          <w:tcPr>
            <w:tcW w:w="1884" w:type="dxa"/>
            <w:tcBorders>
              <w:top w:val="nil"/>
              <w:bottom w:val="nil"/>
            </w:tcBorders>
            <w:shd w:val="clear" w:color="auto" w:fill="C6D9F1"/>
            <w:vAlign w:val="center"/>
          </w:tcPr>
          <w:p w14:paraId="4A44D0A3" w14:textId="77777777" w:rsidR="00D9743C" w:rsidRPr="000A5A5B" w:rsidRDefault="00D9743C" w:rsidP="000A5A5B">
            <w:pPr>
              <w:rPr>
                <w:rFonts w:cs="Arial"/>
                <w:sz w:val="16"/>
                <w:szCs w:val="16"/>
              </w:rPr>
            </w:pPr>
          </w:p>
        </w:tc>
      </w:tr>
      <w:tr w:rsidR="00B02E00" w:rsidRPr="000A5A5B" w14:paraId="79A59518" w14:textId="77777777" w:rsidTr="0089143C">
        <w:trPr>
          <w:trHeight w:val="562"/>
          <w:jc w:val="center"/>
        </w:trPr>
        <w:tc>
          <w:tcPr>
            <w:tcW w:w="576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0F6E083" w14:textId="77777777" w:rsidR="00E277E2" w:rsidRPr="000A5A5B" w:rsidRDefault="007C03D1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I</w:t>
            </w:r>
            <w:r w:rsidR="00F247A0" w:rsidRPr="000A5A5B">
              <w:rPr>
                <w:rFonts w:cs="Arial"/>
                <w:sz w:val="16"/>
                <w:szCs w:val="16"/>
              </w:rPr>
              <w:t xml:space="preserve">.  </w:t>
            </w:r>
            <w:r w:rsidR="00E71901" w:rsidRPr="000A5A5B">
              <w:rPr>
                <w:rFonts w:cs="Arial"/>
                <w:sz w:val="16"/>
                <w:szCs w:val="16"/>
              </w:rPr>
              <w:t xml:space="preserve">Difference: </w:t>
            </w:r>
            <w:r w:rsidR="001241B9" w:rsidRPr="000A5A5B">
              <w:rPr>
                <w:rFonts w:cs="Arial"/>
                <w:sz w:val="16"/>
                <w:szCs w:val="16"/>
              </w:rPr>
              <w:t>G</w:t>
            </w:r>
            <w:r w:rsidR="00ED5C15" w:rsidRPr="000A5A5B">
              <w:rPr>
                <w:rFonts w:cs="Arial"/>
                <w:sz w:val="16"/>
                <w:szCs w:val="16"/>
              </w:rPr>
              <w:t xml:space="preserve"> – </w:t>
            </w:r>
            <w:r w:rsidR="001241B9" w:rsidRPr="000A5A5B">
              <w:rPr>
                <w:rFonts w:cs="Arial"/>
                <w:sz w:val="16"/>
                <w:szCs w:val="16"/>
              </w:rPr>
              <w:t>H</w:t>
            </w:r>
            <w:r w:rsidR="00ED5C15" w:rsidRPr="000A5A5B">
              <w:rPr>
                <w:rFonts w:cs="Arial"/>
                <w:sz w:val="16"/>
                <w:szCs w:val="16"/>
              </w:rPr>
              <w:t xml:space="preserve"> </w:t>
            </w:r>
            <w:r w:rsidR="00E71901" w:rsidRPr="000A5A5B">
              <w:rPr>
                <w:rFonts w:cs="Arial"/>
                <w:sz w:val="16"/>
                <w:szCs w:val="16"/>
              </w:rPr>
              <w:t>(</w:t>
            </w:r>
            <w:r w:rsidR="00D9743C" w:rsidRPr="000A5A5B">
              <w:rPr>
                <w:rFonts w:cs="Arial"/>
                <w:sz w:val="16"/>
                <w:szCs w:val="16"/>
              </w:rPr>
              <w:t>Nega</w:t>
            </w:r>
            <w:r w:rsidR="00E71901" w:rsidRPr="000A5A5B">
              <w:rPr>
                <w:rFonts w:cs="Arial"/>
                <w:sz w:val="16"/>
                <w:szCs w:val="16"/>
              </w:rPr>
              <w:t xml:space="preserve">tive Value Requires 60.0% Voter Approval </w:t>
            </w:r>
            <w:r w:rsidR="00E277E2" w:rsidRPr="000A5A5B">
              <w:rPr>
                <w:rFonts w:cs="Arial"/>
                <w:sz w:val="16"/>
                <w:szCs w:val="16"/>
              </w:rPr>
              <w:t>–</w:t>
            </w:r>
            <w:r w:rsidR="00E71901" w:rsidRPr="000A5A5B">
              <w:rPr>
                <w:rFonts w:cs="Arial"/>
                <w:sz w:val="16"/>
                <w:szCs w:val="16"/>
              </w:rPr>
              <w:t xml:space="preserve"> </w:t>
            </w:r>
          </w:p>
          <w:p w14:paraId="2A0FDD61" w14:textId="77777777" w:rsidR="00E71901" w:rsidRPr="000A5A5B" w:rsidRDefault="00F247A0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 xml:space="preserve">      </w:t>
            </w:r>
            <w:r w:rsidR="00E71901" w:rsidRPr="000A5A5B">
              <w:rPr>
                <w:rFonts w:cs="Arial"/>
                <w:sz w:val="16"/>
                <w:szCs w:val="16"/>
              </w:rPr>
              <w:t>See Note Below Regarding Separate Propositions)</w:t>
            </w:r>
            <w:r w:rsidR="009D4108" w:rsidRPr="000A5A5B">
              <w:rPr>
                <w:rFonts w:cs="Arial"/>
                <w:sz w:val="16"/>
                <w:szCs w:val="16"/>
              </w:rPr>
              <w:t xml:space="preserve"> **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C9945" w14:textId="6514A67A" w:rsidR="00E71901" w:rsidRPr="000A5A5B" w:rsidRDefault="00E71901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$</w:t>
            </w:r>
            <w:r w:rsidR="0075575B">
              <w:rPr>
                <w:rFonts w:cs="Arial"/>
                <w:sz w:val="16"/>
                <w:szCs w:val="16"/>
              </w:rPr>
              <w:t xml:space="preserve"> 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80CD67" w14:textId="0A5AE4C2" w:rsidR="00E71901" w:rsidRPr="000A5A5B" w:rsidRDefault="00E71901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$</w:t>
            </w:r>
            <w:r w:rsidR="0075575B">
              <w:rPr>
                <w:rFonts w:cs="Arial"/>
                <w:sz w:val="16"/>
                <w:szCs w:val="16"/>
              </w:rPr>
              <w:t xml:space="preserve"> 0</w:t>
            </w:r>
          </w:p>
        </w:tc>
        <w:tc>
          <w:tcPr>
            <w:tcW w:w="1884" w:type="dxa"/>
            <w:tcBorders>
              <w:top w:val="nil"/>
              <w:bottom w:val="nil"/>
            </w:tcBorders>
            <w:shd w:val="clear" w:color="auto" w:fill="C6D9F1"/>
            <w:vAlign w:val="center"/>
          </w:tcPr>
          <w:p w14:paraId="65549A05" w14:textId="77777777" w:rsidR="00E71901" w:rsidRPr="000A5A5B" w:rsidRDefault="00E71901" w:rsidP="000A5A5B">
            <w:pPr>
              <w:rPr>
                <w:rFonts w:cs="Arial"/>
                <w:sz w:val="16"/>
                <w:szCs w:val="16"/>
              </w:rPr>
            </w:pPr>
          </w:p>
        </w:tc>
      </w:tr>
      <w:tr w:rsidR="00E71901" w:rsidRPr="000A5A5B" w14:paraId="51EA5A01" w14:textId="77777777" w:rsidTr="0089143C">
        <w:trPr>
          <w:trHeight w:hRule="exact" w:val="144"/>
          <w:jc w:val="center"/>
        </w:trPr>
        <w:tc>
          <w:tcPr>
            <w:tcW w:w="11048" w:type="dxa"/>
            <w:gridSpan w:val="4"/>
            <w:tcBorders>
              <w:top w:val="nil"/>
            </w:tcBorders>
            <w:shd w:val="clear" w:color="auto" w:fill="C6D9F1"/>
            <w:vAlign w:val="center"/>
          </w:tcPr>
          <w:p w14:paraId="6055AD68" w14:textId="77777777" w:rsidR="00E71901" w:rsidRPr="000A5A5B" w:rsidRDefault="00E71901" w:rsidP="000A5A5B">
            <w:pPr>
              <w:rPr>
                <w:rFonts w:cs="Arial"/>
                <w:sz w:val="16"/>
                <w:szCs w:val="16"/>
              </w:rPr>
            </w:pPr>
          </w:p>
        </w:tc>
      </w:tr>
      <w:tr w:rsidR="00E71901" w:rsidRPr="000A5A5B" w14:paraId="18549680" w14:textId="77777777" w:rsidTr="0089143C">
        <w:trPr>
          <w:trHeight w:val="432"/>
          <w:jc w:val="center"/>
        </w:trPr>
        <w:tc>
          <w:tcPr>
            <w:tcW w:w="5760" w:type="dxa"/>
            <w:vAlign w:val="center"/>
          </w:tcPr>
          <w:p w14:paraId="268BAF6F" w14:textId="77777777" w:rsidR="00E71901" w:rsidRPr="000A5A5B" w:rsidRDefault="00E71901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 xml:space="preserve"> Administrative Component</w:t>
            </w:r>
          </w:p>
        </w:tc>
        <w:tc>
          <w:tcPr>
            <w:tcW w:w="1700" w:type="dxa"/>
            <w:vAlign w:val="center"/>
          </w:tcPr>
          <w:p w14:paraId="57D5EB59" w14:textId="5AF13BFF" w:rsidR="00E71901" w:rsidRPr="000A5A5B" w:rsidRDefault="00E71901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$</w:t>
            </w:r>
            <w:r w:rsidR="00E327B9">
              <w:rPr>
                <w:rFonts w:cs="Arial"/>
                <w:sz w:val="16"/>
                <w:szCs w:val="16"/>
              </w:rPr>
              <w:t xml:space="preserve"> 16,607,830</w:t>
            </w:r>
          </w:p>
        </w:tc>
        <w:tc>
          <w:tcPr>
            <w:tcW w:w="1700" w:type="dxa"/>
            <w:vAlign w:val="center"/>
          </w:tcPr>
          <w:p w14:paraId="44B28DBF" w14:textId="1A5AB857" w:rsidR="00E71901" w:rsidRPr="000A5A5B" w:rsidRDefault="00E71901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$</w:t>
            </w:r>
            <w:r w:rsidR="00E327B9">
              <w:rPr>
                <w:rFonts w:cs="Arial"/>
                <w:sz w:val="16"/>
                <w:szCs w:val="16"/>
              </w:rPr>
              <w:t xml:space="preserve"> 17,265,585</w:t>
            </w:r>
          </w:p>
        </w:tc>
        <w:tc>
          <w:tcPr>
            <w:tcW w:w="1884" w:type="dxa"/>
            <w:vAlign w:val="center"/>
          </w:tcPr>
          <w:p w14:paraId="10F4BF1E" w14:textId="328277A4" w:rsidR="00E71901" w:rsidRPr="000A5A5B" w:rsidRDefault="00E71901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$</w:t>
            </w:r>
            <w:r w:rsidR="00E327B9">
              <w:rPr>
                <w:rFonts w:cs="Arial"/>
                <w:sz w:val="16"/>
                <w:szCs w:val="16"/>
              </w:rPr>
              <w:t xml:space="preserve"> 16,923,514</w:t>
            </w:r>
          </w:p>
        </w:tc>
      </w:tr>
      <w:tr w:rsidR="00E71901" w:rsidRPr="000A5A5B" w14:paraId="28C291A6" w14:textId="77777777" w:rsidTr="0089143C">
        <w:trPr>
          <w:trHeight w:val="432"/>
          <w:jc w:val="center"/>
        </w:trPr>
        <w:tc>
          <w:tcPr>
            <w:tcW w:w="5760" w:type="dxa"/>
            <w:vAlign w:val="center"/>
          </w:tcPr>
          <w:p w14:paraId="001E739C" w14:textId="77777777" w:rsidR="00E71901" w:rsidRPr="000A5A5B" w:rsidRDefault="00E71901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 xml:space="preserve"> Program Component</w:t>
            </w:r>
          </w:p>
        </w:tc>
        <w:tc>
          <w:tcPr>
            <w:tcW w:w="1700" w:type="dxa"/>
            <w:vAlign w:val="center"/>
          </w:tcPr>
          <w:p w14:paraId="2B45E99C" w14:textId="406C01BA" w:rsidR="00E71901" w:rsidRPr="000A5A5B" w:rsidRDefault="00E71901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$</w:t>
            </w:r>
            <w:r w:rsidR="00E327B9">
              <w:rPr>
                <w:rFonts w:cs="Arial"/>
                <w:sz w:val="16"/>
                <w:szCs w:val="16"/>
              </w:rPr>
              <w:t xml:space="preserve"> 119,323,905</w:t>
            </w:r>
          </w:p>
        </w:tc>
        <w:tc>
          <w:tcPr>
            <w:tcW w:w="1700" w:type="dxa"/>
            <w:vAlign w:val="center"/>
          </w:tcPr>
          <w:p w14:paraId="341FD985" w14:textId="1C55AA78" w:rsidR="00E71901" w:rsidRPr="000A5A5B" w:rsidRDefault="00E71901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$</w:t>
            </w:r>
            <w:r w:rsidR="00E327B9">
              <w:rPr>
                <w:rFonts w:cs="Arial"/>
                <w:sz w:val="16"/>
                <w:szCs w:val="16"/>
              </w:rPr>
              <w:t xml:space="preserve"> 122,995,583</w:t>
            </w:r>
          </w:p>
        </w:tc>
        <w:tc>
          <w:tcPr>
            <w:tcW w:w="1884" w:type="dxa"/>
            <w:vAlign w:val="center"/>
          </w:tcPr>
          <w:p w14:paraId="44E88EFE" w14:textId="3ADFDED0" w:rsidR="00E71901" w:rsidRPr="000A5A5B" w:rsidRDefault="00E71901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$</w:t>
            </w:r>
            <w:r w:rsidR="00E327B9">
              <w:rPr>
                <w:rFonts w:cs="Arial"/>
                <w:sz w:val="16"/>
                <w:szCs w:val="16"/>
              </w:rPr>
              <w:t xml:space="preserve"> 121,730,659</w:t>
            </w:r>
          </w:p>
        </w:tc>
      </w:tr>
      <w:tr w:rsidR="00E71901" w:rsidRPr="000A5A5B" w14:paraId="0DB103F6" w14:textId="77777777" w:rsidTr="0089143C">
        <w:trPr>
          <w:trHeight w:val="432"/>
          <w:jc w:val="center"/>
        </w:trPr>
        <w:tc>
          <w:tcPr>
            <w:tcW w:w="5760" w:type="dxa"/>
            <w:vAlign w:val="center"/>
          </w:tcPr>
          <w:p w14:paraId="4B5A4BF2" w14:textId="77777777" w:rsidR="00E71901" w:rsidRPr="000A5A5B" w:rsidRDefault="00E71901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Capital Component</w:t>
            </w:r>
          </w:p>
        </w:tc>
        <w:tc>
          <w:tcPr>
            <w:tcW w:w="1700" w:type="dxa"/>
            <w:vAlign w:val="center"/>
          </w:tcPr>
          <w:p w14:paraId="6220570F" w14:textId="5DA74B64" w:rsidR="00E71901" w:rsidRPr="000A5A5B" w:rsidRDefault="00E71901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$</w:t>
            </w:r>
            <w:r w:rsidR="00E327B9">
              <w:rPr>
                <w:rFonts w:cs="Arial"/>
                <w:sz w:val="16"/>
                <w:szCs w:val="16"/>
              </w:rPr>
              <w:t xml:space="preserve"> 20,088,840</w:t>
            </w:r>
          </w:p>
        </w:tc>
        <w:tc>
          <w:tcPr>
            <w:tcW w:w="1700" w:type="dxa"/>
            <w:vAlign w:val="center"/>
          </w:tcPr>
          <w:p w14:paraId="0DB8B39E" w14:textId="7E18A6E4" w:rsidR="00E71901" w:rsidRPr="000A5A5B" w:rsidRDefault="00E71901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$</w:t>
            </w:r>
            <w:r w:rsidR="00E327B9">
              <w:rPr>
                <w:rFonts w:cs="Arial"/>
                <w:sz w:val="16"/>
                <w:szCs w:val="16"/>
              </w:rPr>
              <w:t xml:space="preserve"> 22,234,314</w:t>
            </w:r>
          </w:p>
        </w:tc>
        <w:tc>
          <w:tcPr>
            <w:tcW w:w="1884" w:type="dxa"/>
            <w:vAlign w:val="center"/>
          </w:tcPr>
          <w:p w14:paraId="01CF6DB9" w14:textId="1BA217C1" w:rsidR="00E71901" w:rsidRPr="000A5A5B" w:rsidRDefault="00E71901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$</w:t>
            </w:r>
            <w:r w:rsidR="00E327B9">
              <w:rPr>
                <w:rFonts w:cs="Arial"/>
                <w:sz w:val="16"/>
                <w:szCs w:val="16"/>
              </w:rPr>
              <w:t xml:space="preserve"> 21,918,314</w:t>
            </w:r>
          </w:p>
        </w:tc>
      </w:tr>
      <w:tr w:rsidR="00E71901" w:rsidRPr="000A5A5B" w14:paraId="0741C9CC" w14:textId="77777777" w:rsidTr="0089143C">
        <w:trPr>
          <w:trHeight w:hRule="exact" w:val="144"/>
          <w:jc w:val="center"/>
        </w:trPr>
        <w:tc>
          <w:tcPr>
            <w:tcW w:w="11048" w:type="dxa"/>
            <w:gridSpan w:val="4"/>
            <w:shd w:val="clear" w:color="auto" w:fill="C6D9F1"/>
            <w:vAlign w:val="center"/>
          </w:tcPr>
          <w:p w14:paraId="5AF1BF39" w14:textId="77777777" w:rsidR="00E71901" w:rsidRPr="000A5A5B" w:rsidRDefault="00E71901" w:rsidP="000A5A5B">
            <w:pPr>
              <w:rPr>
                <w:rFonts w:cs="Arial"/>
                <w:sz w:val="16"/>
                <w:szCs w:val="16"/>
              </w:rPr>
            </w:pPr>
          </w:p>
        </w:tc>
      </w:tr>
      <w:tr w:rsidR="00E71901" w:rsidRPr="000A5A5B" w14:paraId="18DD6B81" w14:textId="77777777" w:rsidTr="0089143C">
        <w:trPr>
          <w:trHeight w:val="2968"/>
          <w:jc w:val="center"/>
        </w:trPr>
        <w:tc>
          <w:tcPr>
            <w:tcW w:w="11048" w:type="dxa"/>
            <w:gridSpan w:val="4"/>
            <w:tcBorders>
              <w:bottom w:val="single" w:sz="8" w:space="0" w:color="000000"/>
            </w:tcBorders>
          </w:tcPr>
          <w:p w14:paraId="01E753A8" w14:textId="77777777" w:rsidR="00E71901" w:rsidRPr="000A5A5B" w:rsidRDefault="00E71901" w:rsidP="000A5A5B">
            <w:pPr>
              <w:rPr>
                <w:rFonts w:cs="Arial"/>
                <w:sz w:val="16"/>
                <w:szCs w:val="16"/>
              </w:rPr>
            </w:pPr>
          </w:p>
          <w:p w14:paraId="2280FE85" w14:textId="7624F6C3" w:rsidR="00417C7A" w:rsidRDefault="00E71901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 xml:space="preserve">* Provide a statement of assumptions made in projecting a contingency budget for the </w:t>
            </w:r>
            <w:r w:rsidR="0036435C">
              <w:rPr>
                <w:rFonts w:cs="Arial"/>
                <w:sz w:val="16"/>
                <w:szCs w:val="16"/>
              </w:rPr>
              <w:t>20</w:t>
            </w:r>
            <w:r w:rsidR="00D4521D">
              <w:rPr>
                <w:rFonts w:cs="Arial"/>
                <w:sz w:val="16"/>
                <w:szCs w:val="16"/>
              </w:rPr>
              <w:t>2</w:t>
            </w:r>
            <w:r w:rsidR="000D4CD2">
              <w:rPr>
                <w:rFonts w:cs="Arial"/>
                <w:sz w:val="16"/>
                <w:szCs w:val="16"/>
              </w:rPr>
              <w:t>5</w:t>
            </w:r>
            <w:r w:rsidR="00F15F78">
              <w:rPr>
                <w:rFonts w:cs="Arial"/>
                <w:sz w:val="16"/>
                <w:szCs w:val="16"/>
              </w:rPr>
              <w:t>-2</w:t>
            </w:r>
            <w:r w:rsidR="000D4CD2">
              <w:rPr>
                <w:rFonts w:cs="Arial"/>
                <w:sz w:val="16"/>
                <w:szCs w:val="16"/>
              </w:rPr>
              <w:t>6</w:t>
            </w:r>
            <w:r w:rsidRPr="000A5A5B">
              <w:rPr>
                <w:rFonts w:cs="Arial"/>
                <w:sz w:val="16"/>
                <w:szCs w:val="16"/>
              </w:rPr>
              <w:t xml:space="preserve"> school year, should the proposed budget be defeated pursuant to Section 2023 of the Education Law.</w:t>
            </w:r>
            <w:r w:rsidR="00E327B9">
              <w:rPr>
                <w:rFonts w:cs="Arial"/>
                <w:sz w:val="16"/>
                <w:szCs w:val="16"/>
              </w:rPr>
              <w:t xml:space="preserve">  A Contingent Budget will require the following reductions, Equipment reduced by $642,710, </w:t>
            </w:r>
            <w:r w:rsidR="00B9759E">
              <w:rPr>
                <w:rFonts w:cs="Arial"/>
                <w:sz w:val="16"/>
                <w:szCs w:val="16"/>
              </w:rPr>
              <w:t xml:space="preserve">the $100,000 </w:t>
            </w:r>
            <w:r w:rsidR="00E327B9">
              <w:rPr>
                <w:rFonts w:cs="Arial"/>
                <w:sz w:val="16"/>
                <w:szCs w:val="16"/>
              </w:rPr>
              <w:t xml:space="preserve">Capital Outlay project eliminated, and Administrative and Program </w:t>
            </w:r>
            <w:r w:rsidR="00B9759E">
              <w:rPr>
                <w:rFonts w:cs="Arial"/>
                <w:sz w:val="16"/>
                <w:szCs w:val="16"/>
              </w:rPr>
              <w:t>s</w:t>
            </w:r>
            <w:r w:rsidR="00E327B9">
              <w:rPr>
                <w:rFonts w:cs="Arial"/>
                <w:sz w:val="16"/>
                <w:szCs w:val="16"/>
              </w:rPr>
              <w:t>taffing costs reduced by $1,180,285.</w:t>
            </w:r>
          </w:p>
          <w:tbl>
            <w:tblPr>
              <w:tblpPr w:leftFromText="180" w:rightFromText="180" w:vertAnchor="text" w:horzAnchor="margin" w:tblpXSpec="right" w:tblpY="359"/>
              <w:tblOverlap w:val="never"/>
              <w:tblW w:w="308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32"/>
              <w:gridCol w:w="1633"/>
            </w:tblGrid>
            <w:tr w:rsidR="00FD78F9" w:rsidRPr="000A5A5B" w14:paraId="080EE4DD" w14:textId="77777777" w:rsidTr="00FD78F9">
              <w:trPr>
                <w:trHeight w:val="278"/>
              </w:trPr>
              <w:tc>
                <w:tcPr>
                  <w:tcW w:w="3775" w:type="pct"/>
                  <w:shd w:val="clear" w:color="auto" w:fill="auto"/>
                  <w:vAlign w:val="bottom"/>
                </w:tcPr>
                <w:p w14:paraId="203897B1" w14:textId="196017C6" w:rsidR="00FD78F9" w:rsidRPr="000A5A5B" w:rsidRDefault="00863F3B" w:rsidP="00056487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D</w:t>
                  </w:r>
                  <w:r w:rsidR="00FD78F9" w:rsidRPr="000A5A5B">
                    <w:rPr>
                      <w:rFonts w:cs="Arial"/>
                      <w:sz w:val="16"/>
                      <w:szCs w:val="16"/>
                    </w:rPr>
                    <w:t>escription</w:t>
                  </w:r>
                </w:p>
              </w:tc>
              <w:tc>
                <w:tcPr>
                  <w:tcW w:w="1225" w:type="pct"/>
                  <w:shd w:val="clear" w:color="auto" w:fill="auto"/>
                  <w:vAlign w:val="bottom"/>
                </w:tcPr>
                <w:p w14:paraId="36201693" w14:textId="77777777" w:rsidR="00FD78F9" w:rsidRPr="000A5A5B" w:rsidRDefault="00FD78F9" w:rsidP="00056487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0A5A5B">
                    <w:rPr>
                      <w:rFonts w:cs="Arial"/>
                      <w:sz w:val="16"/>
                      <w:szCs w:val="16"/>
                    </w:rPr>
                    <w:t>Amount</w:t>
                  </w:r>
                </w:p>
              </w:tc>
            </w:tr>
            <w:tr w:rsidR="00FD78F9" w:rsidRPr="000A5A5B" w14:paraId="7C558704" w14:textId="77777777" w:rsidTr="00BD09B8">
              <w:trPr>
                <w:trHeight w:val="268"/>
              </w:trPr>
              <w:tc>
                <w:tcPr>
                  <w:tcW w:w="3775" w:type="pct"/>
                  <w:shd w:val="clear" w:color="auto" w:fill="auto"/>
                  <w:vAlign w:val="center"/>
                </w:tcPr>
                <w:p w14:paraId="3E6EB57F" w14:textId="028D7C65" w:rsidR="00FD78F9" w:rsidRPr="000A5A5B" w:rsidRDefault="00E327B9" w:rsidP="000A5A5B">
                  <w:pPr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Proposition #2 – Use of Capital Reserve for Bus Purchases</w:t>
                  </w:r>
                </w:p>
              </w:tc>
              <w:tc>
                <w:tcPr>
                  <w:tcW w:w="1225" w:type="pct"/>
                  <w:shd w:val="clear" w:color="auto" w:fill="auto"/>
                  <w:vAlign w:val="center"/>
                </w:tcPr>
                <w:p w14:paraId="3835A05B" w14:textId="137D7632" w:rsidR="00FD78F9" w:rsidRPr="000A5A5B" w:rsidRDefault="00BD09B8" w:rsidP="000A5A5B">
                  <w:pPr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$</w:t>
                  </w:r>
                  <w:r w:rsidR="00E327B9">
                    <w:rPr>
                      <w:rFonts w:cs="Arial"/>
                      <w:sz w:val="16"/>
                      <w:szCs w:val="16"/>
                    </w:rPr>
                    <w:t xml:space="preserve"> 1,116,439</w:t>
                  </w:r>
                </w:p>
              </w:tc>
            </w:tr>
            <w:tr w:rsidR="00FD78F9" w:rsidRPr="000A5A5B" w14:paraId="7CF940B3" w14:textId="77777777" w:rsidTr="00BD09B8">
              <w:trPr>
                <w:trHeight w:val="278"/>
              </w:trPr>
              <w:tc>
                <w:tcPr>
                  <w:tcW w:w="3775" w:type="pct"/>
                  <w:shd w:val="clear" w:color="auto" w:fill="auto"/>
                  <w:vAlign w:val="center"/>
                </w:tcPr>
                <w:p w14:paraId="78299AFD" w14:textId="77777777" w:rsidR="00FD78F9" w:rsidRPr="000A5A5B" w:rsidRDefault="00FD78F9" w:rsidP="000A5A5B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225" w:type="pct"/>
                  <w:shd w:val="clear" w:color="auto" w:fill="auto"/>
                  <w:vAlign w:val="center"/>
                </w:tcPr>
                <w:p w14:paraId="6F2BC389" w14:textId="53D575A4" w:rsidR="00FD78F9" w:rsidRPr="000A5A5B" w:rsidRDefault="00BD09B8" w:rsidP="000A5A5B">
                  <w:pPr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$</w:t>
                  </w:r>
                </w:p>
              </w:tc>
            </w:tr>
            <w:tr w:rsidR="00FD78F9" w:rsidRPr="000A5A5B" w14:paraId="4654564F" w14:textId="77777777" w:rsidTr="00BD09B8">
              <w:trPr>
                <w:trHeight w:val="289"/>
              </w:trPr>
              <w:tc>
                <w:tcPr>
                  <w:tcW w:w="3775" w:type="pct"/>
                  <w:shd w:val="clear" w:color="auto" w:fill="auto"/>
                  <w:vAlign w:val="center"/>
                </w:tcPr>
                <w:p w14:paraId="0133FC75" w14:textId="77777777" w:rsidR="00FD78F9" w:rsidRPr="000A5A5B" w:rsidRDefault="00FD78F9" w:rsidP="000A5A5B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225" w:type="pct"/>
                  <w:shd w:val="clear" w:color="auto" w:fill="auto"/>
                  <w:vAlign w:val="center"/>
                </w:tcPr>
                <w:p w14:paraId="4268B77F" w14:textId="3F0EFF80" w:rsidR="00FD78F9" w:rsidRPr="000A5A5B" w:rsidRDefault="00BD09B8" w:rsidP="000A5A5B">
                  <w:pPr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$</w:t>
                  </w:r>
                </w:p>
              </w:tc>
            </w:tr>
            <w:tr w:rsidR="00FD78F9" w:rsidRPr="000A5A5B" w14:paraId="3B11C3B5" w14:textId="77777777" w:rsidTr="00BD09B8">
              <w:trPr>
                <w:trHeight w:val="289"/>
              </w:trPr>
              <w:tc>
                <w:tcPr>
                  <w:tcW w:w="3775" w:type="pct"/>
                  <w:shd w:val="clear" w:color="auto" w:fill="auto"/>
                  <w:vAlign w:val="center"/>
                </w:tcPr>
                <w:p w14:paraId="2C7FEB78" w14:textId="77777777" w:rsidR="00FD78F9" w:rsidRPr="000A5A5B" w:rsidRDefault="00FD78F9" w:rsidP="000A5A5B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225" w:type="pct"/>
                  <w:shd w:val="clear" w:color="auto" w:fill="auto"/>
                  <w:vAlign w:val="center"/>
                </w:tcPr>
                <w:p w14:paraId="42791B1B" w14:textId="3D6CB30F" w:rsidR="00FD78F9" w:rsidRPr="000A5A5B" w:rsidRDefault="00BD09B8" w:rsidP="000A5A5B">
                  <w:pPr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$</w:t>
                  </w:r>
                </w:p>
              </w:tc>
            </w:tr>
          </w:tbl>
          <w:p w14:paraId="338DDBFC" w14:textId="77777777" w:rsidR="00E71901" w:rsidRPr="000A5A5B" w:rsidRDefault="00E71901" w:rsidP="000A5A5B">
            <w:pPr>
              <w:rPr>
                <w:rFonts w:cs="Arial"/>
                <w:sz w:val="16"/>
                <w:szCs w:val="16"/>
                <w:vertAlign w:val="superscript"/>
              </w:rPr>
            </w:pPr>
          </w:p>
          <w:p w14:paraId="16646B9A" w14:textId="77777777" w:rsidR="006D1961" w:rsidRDefault="006D1961" w:rsidP="000A5A5B">
            <w:pPr>
              <w:rPr>
                <w:rFonts w:cs="Arial"/>
                <w:sz w:val="16"/>
                <w:szCs w:val="16"/>
              </w:rPr>
            </w:pPr>
          </w:p>
          <w:p w14:paraId="2580AD64" w14:textId="77777777" w:rsidR="00E71901" w:rsidRPr="000A5A5B" w:rsidRDefault="00E71901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** List Separate Propositions that are not included in the Total Budgeted Amount: (Tax Levy associated with educational or transportation services propositions are not eligible for exclusion and may affect voter approval requirements)</w:t>
            </w:r>
          </w:p>
          <w:p w14:paraId="5488A2E1" w14:textId="77777777" w:rsidR="00E71901" w:rsidRPr="000A5A5B" w:rsidRDefault="00E71901" w:rsidP="000A5A5B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0171FE92" w14:textId="77777777" w:rsidR="00B408BD" w:rsidRPr="000A5A5B" w:rsidRDefault="00B408BD" w:rsidP="000A5A5B">
      <w:pPr>
        <w:rPr>
          <w:rFonts w:cs="Arial"/>
          <w:sz w:val="16"/>
          <w:szCs w:val="16"/>
        </w:rPr>
      </w:pPr>
    </w:p>
    <w:tbl>
      <w:tblPr>
        <w:tblW w:w="10980" w:type="dxa"/>
        <w:tblInd w:w="-9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80"/>
        <w:gridCol w:w="2400"/>
      </w:tblGrid>
      <w:tr w:rsidR="000848BA" w:rsidRPr="000A5A5B" w14:paraId="69443639" w14:textId="77777777" w:rsidTr="00F15F78">
        <w:trPr>
          <w:trHeight w:hRule="exact" w:val="494"/>
        </w:trPr>
        <w:tc>
          <w:tcPr>
            <w:tcW w:w="8580" w:type="dxa"/>
            <w:tcBorders>
              <w:bottom w:val="single" w:sz="7" w:space="0" w:color="000000"/>
              <w:right w:val="single" w:sz="7" w:space="0" w:color="000000"/>
            </w:tcBorders>
          </w:tcPr>
          <w:p w14:paraId="0D3FDE31" w14:textId="576224CE" w:rsidR="000848BA" w:rsidRPr="000A5A5B" w:rsidRDefault="001A78FD" w:rsidP="000A5A5B">
            <w:pPr>
              <w:rPr>
                <w:rFonts w:cs="Arial"/>
                <w:sz w:val="16"/>
                <w:szCs w:val="16"/>
              </w:rPr>
            </w:pPr>
            <w:r w:rsidRPr="004C6C9A">
              <w:rPr>
                <w:rFonts w:cs="Arial"/>
                <w:sz w:val="16"/>
                <w:szCs w:val="16"/>
              </w:rPr>
              <w:t>*</w:t>
            </w:r>
            <w:r w:rsidR="000848BA" w:rsidRPr="004C6C9A">
              <w:rPr>
                <w:rFonts w:cs="Arial"/>
                <w:sz w:val="16"/>
                <w:szCs w:val="16"/>
              </w:rPr>
              <w:t>NOTE</w:t>
            </w:r>
            <w:r w:rsidRPr="004C6C9A">
              <w:rPr>
                <w:rFonts w:cs="Arial"/>
                <w:sz w:val="16"/>
                <w:szCs w:val="16"/>
              </w:rPr>
              <w:t xml:space="preserve"> TO SCHOOL DISTRICT BUSINESS OFFICIALS</w:t>
            </w:r>
            <w:r w:rsidR="000848BA" w:rsidRPr="004C6C9A">
              <w:rPr>
                <w:rFonts w:cs="Arial"/>
                <w:sz w:val="16"/>
                <w:szCs w:val="16"/>
              </w:rPr>
              <w:t xml:space="preserve">: Please submit an electronic version (Word or PDF) of this completed form to: </w:t>
            </w:r>
            <w:hyperlink r:id="rId8" w:history="1">
              <w:r w:rsidR="000848BA" w:rsidRPr="004C6C9A">
                <w:rPr>
                  <w:rStyle w:val="Hyperlink"/>
                  <w:rFonts w:cs="Arial"/>
                  <w:b/>
                  <w:sz w:val="16"/>
                  <w:szCs w:val="16"/>
                </w:rPr>
                <w:t>emscmgts@nysed.gov</w:t>
              </w:r>
            </w:hyperlink>
          </w:p>
          <w:p w14:paraId="663BA54A" w14:textId="77777777" w:rsidR="000848BA" w:rsidRPr="000A5A5B" w:rsidRDefault="000848BA" w:rsidP="000A5A5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40E2A9" w14:textId="7CF29487" w:rsidR="000848BA" w:rsidRPr="000A5A5B" w:rsidRDefault="000848BA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 xml:space="preserve">Under the Budget Proposed for the </w:t>
            </w:r>
            <w:r w:rsidR="0036435C">
              <w:rPr>
                <w:rFonts w:cs="Arial"/>
                <w:sz w:val="16"/>
                <w:szCs w:val="16"/>
              </w:rPr>
              <w:t>20</w:t>
            </w:r>
            <w:r w:rsidR="00D4521D">
              <w:rPr>
                <w:rFonts w:cs="Arial"/>
                <w:sz w:val="16"/>
                <w:szCs w:val="16"/>
              </w:rPr>
              <w:t>2</w:t>
            </w:r>
            <w:r w:rsidR="000D4CD2">
              <w:rPr>
                <w:rFonts w:cs="Arial"/>
                <w:sz w:val="16"/>
                <w:szCs w:val="16"/>
              </w:rPr>
              <w:t>5</w:t>
            </w:r>
            <w:r w:rsidR="00F15F78">
              <w:rPr>
                <w:rFonts w:cs="Arial"/>
                <w:sz w:val="16"/>
                <w:szCs w:val="16"/>
              </w:rPr>
              <w:t>-2</w:t>
            </w:r>
            <w:r w:rsidR="000D4CD2">
              <w:rPr>
                <w:rFonts w:cs="Arial"/>
                <w:sz w:val="16"/>
                <w:szCs w:val="16"/>
              </w:rPr>
              <w:t>6</w:t>
            </w:r>
            <w:r w:rsidRPr="000A5A5B">
              <w:rPr>
                <w:rFonts w:cs="Arial"/>
                <w:sz w:val="16"/>
                <w:szCs w:val="16"/>
              </w:rPr>
              <w:t xml:space="preserve"> School Year</w:t>
            </w:r>
          </w:p>
        </w:tc>
      </w:tr>
      <w:tr w:rsidR="000848BA" w:rsidRPr="000A5A5B" w14:paraId="4EA261BC" w14:textId="77777777" w:rsidTr="00F15F78">
        <w:trPr>
          <w:trHeight w:hRule="exact" w:val="413"/>
        </w:trPr>
        <w:tc>
          <w:tcPr>
            <w:tcW w:w="8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8E117D3" w14:textId="77777777" w:rsidR="000848BA" w:rsidRPr="000A5A5B" w:rsidRDefault="000848BA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Estimated Basic STAR Exemption Savings</w:t>
            </w:r>
            <w:r w:rsidRPr="000A5A5B">
              <w:rPr>
                <w:rFonts w:cs="Arial"/>
                <w:sz w:val="16"/>
                <w:szCs w:val="16"/>
                <w:vertAlign w:val="superscript"/>
              </w:rPr>
              <w:t xml:space="preserve">1 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5BE1CD" w14:textId="77777777" w:rsidR="000848BA" w:rsidRPr="000A5A5B" w:rsidRDefault="000848BA" w:rsidP="000A5A5B">
            <w:pPr>
              <w:rPr>
                <w:rFonts w:cs="Arial"/>
                <w:sz w:val="16"/>
                <w:szCs w:val="16"/>
              </w:rPr>
            </w:pPr>
          </w:p>
          <w:p w14:paraId="55F261E5" w14:textId="703F13AF" w:rsidR="000848BA" w:rsidRPr="000A5A5B" w:rsidRDefault="000848BA" w:rsidP="000A5A5B">
            <w:pPr>
              <w:rPr>
                <w:rFonts w:cs="Arial"/>
                <w:sz w:val="16"/>
                <w:szCs w:val="16"/>
              </w:rPr>
            </w:pPr>
            <w:r w:rsidRPr="000A5A5B">
              <w:rPr>
                <w:rFonts w:cs="Arial"/>
                <w:sz w:val="16"/>
                <w:szCs w:val="16"/>
              </w:rPr>
              <w:t>$</w:t>
            </w:r>
            <w:r w:rsidR="00025B1A">
              <w:rPr>
                <w:rFonts w:cs="Arial"/>
                <w:sz w:val="16"/>
                <w:szCs w:val="16"/>
              </w:rPr>
              <w:t xml:space="preserve"> 364.40</w:t>
            </w:r>
          </w:p>
        </w:tc>
      </w:tr>
    </w:tbl>
    <w:p w14:paraId="468C5771" w14:textId="77777777" w:rsidR="009B3175" w:rsidRPr="000A5A5B" w:rsidRDefault="009B3175" w:rsidP="000A5A5B">
      <w:pPr>
        <w:rPr>
          <w:rFonts w:cs="Arial"/>
          <w:sz w:val="16"/>
          <w:szCs w:val="16"/>
        </w:rPr>
      </w:pPr>
    </w:p>
    <w:p w14:paraId="11036458" w14:textId="51FF42EF" w:rsidR="0080452A" w:rsidRPr="000A5A5B" w:rsidRDefault="00B408BD" w:rsidP="00FF1D98">
      <w:pPr>
        <w:rPr>
          <w:rFonts w:cs="Arial"/>
          <w:sz w:val="16"/>
          <w:szCs w:val="16"/>
        </w:rPr>
      </w:pPr>
      <w:r w:rsidRPr="000A5A5B">
        <w:rPr>
          <w:rFonts w:cs="Arial"/>
          <w:sz w:val="16"/>
          <w:szCs w:val="16"/>
        </w:rPr>
        <w:t xml:space="preserve">The annual budget vote for the fiscal year </w:t>
      </w:r>
      <w:r w:rsidR="0036435C">
        <w:rPr>
          <w:rFonts w:cs="Arial"/>
          <w:sz w:val="16"/>
          <w:szCs w:val="16"/>
        </w:rPr>
        <w:t>20</w:t>
      </w:r>
      <w:r w:rsidR="00D4521D">
        <w:rPr>
          <w:rFonts w:cs="Arial"/>
          <w:sz w:val="16"/>
          <w:szCs w:val="16"/>
        </w:rPr>
        <w:t>2</w:t>
      </w:r>
      <w:r w:rsidR="000D4CD2">
        <w:rPr>
          <w:rFonts w:cs="Arial"/>
          <w:sz w:val="16"/>
          <w:szCs w:val="16"/>
        </w:rPr>
        <w:t>5</w:t>
      </w:r>
      <w:r w:rsidR="00F15F78">
        <w:rPr>
          <w:rFonts w:cs="Arial"/>
          <w:sz w:val="16"/>
          <w:szCs w:val="16"/>
        </w:rPr>
        <w:t>-2</w:t>
      </w:r>
      <w:r w:rsidR="000D4CD2">
        <w:rPr>
          <w:rFonts w:cs="Arial"/>
          <w:sz w:val="16"/>
          <w:szCs w:val="16"/>
        </w:rPr>
        <w:t>6</w:t>
      </w:r>
      <w:r w:rsidRPr="000A5A5B">
        <w:rPr>
          <w:rFonts w:cs="Arial"/>
          <w:sz w:val="16"/>
          <w:szCs w:val="16"/>
        </w:rPr>
        <w:t xml:space="preserve"> by the qualified voters of the </w:t>
      </w:r>
      <w:r w:rsidR="00B9759E">
        <w:rPr>
          <w:rFonts w:cs="Arial"/>
          <w:sz w:val="16"/>
          <w:szCs w:val="16"/>
        </w:rPr>
        <w:t>West Seneca Central School District, Erie</w:t>
      </w:r>
      <w:r w:rsidRPr="000A5A5B">
        <w:rPr>
          <w:rFonts w:cs="Arial"/>
          <w:sz w:val="16"/>
          <w:szCs w:val="16"/>
        </w:rPr>
        <w:t xml:space="preserve"> County, New York, will be held at</w:t>
      </w:r>
      <w:r w:rsidR="00B9759E">
        <w:rPr>
          <w:rFonts w:cs="Arial"/>
          <w:sz w:val="16"/>
          <w:szCs w:val="16"/>
        </w:rPr>
        <w:t xml:space="preserve"> West Seneca East High School</w:t>
      </w:r>
      <w:r w:rsidRPr="000A5A5B">
        <w:rPr>
          <w:rFonts w:cs="Arial"/>
          <w:sz w:val="16"/>
          <w:szCs w:val="16"/>
        </w:rPr>
        <w:t xml:space="preserve"> in said district on </w:t>
      </w:r>
      <w:r w:rsidR="00D4521D">
        <w:rPr>
          <w:rFonts w:cs="Arial"/>
          <w:sz w:val="16"/>
          <w:szCs w:val="16"/>
        </w:rPr>
        <w:t xml:space="preserve">Tuesday, </w:t>
      </w:r>
      <w:r w:rsidR="00087761">
        <w:rPr>
          <w:rFonts w:cs="Arial"/>
          <w:sz w:val="16"/>
          <w:szCs w:val="16"/>
        </w:rPr>
        <w:t>May</w:t>
      </w:r>
      <w:r w:rsidR="00D4521D">
        <w:rPr>
          <w:rFonts w:cs="Arial"/>
          <w:sz w:val="16"/>
          <w:szCs w:val="16"/>
        </w:rPr>
        <w:t xml:space="preserve"> </w:t>
      </w:r>
      <w:r w:rsidR="007F073A">
        <w:rPr>
          <w:rFonts w:cs="Arial"/>
          <w:sz w:val="16"/>
          <w:szCs w:val="16"/>
        </w:rPr>
        <w:t>2</w:t>
      </w:r>
      <w:r w:rsidR="000D4CD2">
        <w:rPr>
          <w:rFonts w:cs="Arial"/>
          <w:sz w:val="16"/>
          <w:szCs w:val="16"/>
        </w:rPr>
        <w:t>0</w:t>
      </w:r>
      <w:r w:rsidR="00345B95">
        <w:rPr>
          <w:rFonts w:cs="Arial"/>
          <w:sz w:val="16"/>
          <w:szCs w:val="16"/>
        </w:rPr>
        <w:t>, 20</w:t>
      </w:r>
      <w:r w:rsidR="00D4521D">
        <w:rPr>
          <w:rFonts w:cs="Arial"/>
          <w:sz w:val="16"/>
          <w:szCs w:val="16"/>
        </w:rPr>
        <w:t>2</w:t>
      </w:r>
      <w:r w:rsidR="000D4CD2">
        <w:rPr>
          <w:rFonts w:cs="Arial"/>
          <w:sz w:val="16"/>
          <w:szCs w:val="16"/>
        </w:rPr>
        <w:t>5</w:t>
      </w:r>
      <w:r w:rsidR="00950093" w:rsidRPr="000A5A5B">
        <w:rPr>
          <w:rFonts w:cs="Arial"/>
          <w:sz w:val="16"/>
          <w:szCs w:val="16"/>
        </w:rPr>
        <w:t xml:space="preserve"> </w:t>
      </w:r>
      <w:r w:rsidRPr="000A5A5B">
        <w:rPr>
          <w:rFonts w:cs="Arial"/>
          <w:sz w:val="16"/>
          <w:szCs w:val="16"/>
        </w:rPr>
        <w:t>between the hours of</w:t>
      </w:r>
      <w:r w:rsidR="00B9759E">
        <w:rPr>
          <w:rFonts w:cs="Arial"/>
          <w:sz w:val="16"/>
          <w:szCs w:val="16"/>
        </w:rPr>
        <w:t xml:space="preserve"> 7</w:t>
      </w:r>
      <w:r w:rsidRPr="000A5A5B">
        <w:rPr>
          <w:rFonts w:cs="Arial"/>
          <w:sz w:val="16"/>
          <w:szCs w:val="16"/>
        </w:rPr>
        <w:t xml:space="preserve">:00am and </w:t>
      </w:r>
      <w:r w:rsidR="00B9759E">
        <w:rPr>
          <w:rFonts w:cs="Arial"/>
          <w:sz w:val="16"/>
          <w:szCs w:val="16"/>
        </w:rPr>
        <w:t>9</w:t>
      </w:r>
      <w:r w:rsidRPr="000A5A5B">
        <w:rPr>
          <w:rFonts w:cs="Arial"/>
          <w:sz w:val="16"/>
          <w:szCs w:val="16"/>
        </w:rPr>
        <w:t>:00pm, at which time the polls will be opened to vote by voting ballot or machine</w:t>
      </w:r>
      <w:r w:rsidR="00B9759E">
        <w:rPr>
          <w:rFonts w:cs="Arial"/>
          <w:sz w:val="16"/>
          <w:szCs w:val="16"/>
        </w:rPr>
        <w:t>.</w:t>
      </w:r>
    </w:p>
    <w:p w14:paraId="4A2D32B9" w14:textId="48B7B440" w:rsidR="00B408BD" w:rsidRPr="000A5A5B" w:rsidRDefault="00955D71" w:rsidP="000A5A5B">
      <w:pPr>
        <w:rPr>
          <w:rFonts w:cs="Arial"/>
          <w:sz w:val="16"/>
          <w:szCs w:val="16"/>
        </w:rPr>
      </w:pPr>
      <w:r w:rsidRPr="000A5A5B">
        <w:rPr>
          <w:rFonts w:cs="Arial"/>
          <w:sz w:val="16"/>
          <w:szCs w:val="16"/>
        </w:rPr>
        <w:t>-----------------------------------------------------------------------------------------</w:t>
      </w:r>
      <w:r w:rsidR="00240987" w:rsidRPr="000A5A5B">
        <w:rPr>
          <w:rFonts w:cs="Arial"/>
          <w:sz w:val="16"/>
          <w:szCs w:val="16"/>
        </w:rPr>
        <w:t>-----------------------------------------------------------------------------------------------------------------</w:t>
      </w:r>
    </w:p>
    <w:p w14:paraId="42FFCA3C" w14:textId="77777777" w:rsidR="00B408BD" w:rsidRDefault="00910BE4" w:rsidP="00910BE4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1. </w:t>
      </w:r>
      <w:r w:rsidR="00B408BD" w:rsidRPr="000A5A5B">
        <w:rPr>
          <w:rFonts w:cs="Arial"/>
          <w:sz w:val="16"/>
          <w:szCs w:val="16"/>
        </w:rPr>
        <w:t>The basic school tax relief (STAR) exemption is authorized by section 425 of the Real Property Tax Law.</w:t>
      </w:r>
    </w:p>
    <w:sectPr w:rsidR="00B408BD" w:rsidSect="00B81234">
      <w:endnotePr>
        <w:numFmt w:val="decimal"/>
      </w:endnotePr>
      <w:type w:val="continuous"/>
      <w:pgSz w:w="12240" w:h="15840" w:code="1"/>
      <w:pgMar w:top="288" w:right="720" w:bottom="360" w:left="720" w:header="28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2C222" w14:textId="77777777" w:rsidR="00C874B0" w:rsidRDefault="00C874B0">
      <w:r>
        <w:separator/>
      </w:r>
    </w:p>
  </w:endnote>
  <w:endnote w:type="continuationSeparator" w:id="0">
    <w:p w14:paraId="6757F496" w14:textId="77777777" w:rsidR="00C874B0" w:rsidRDefault="00C8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D4219" w14:textId="77777777" w:rsidR="00C874B0" w:rsidRDefault="00C874B0">
      <w:r>
        <w:separator/>
      </w:r>
    </w:p>
  </w:footnote>
  <w:footnote w:type="continuationSeparator" w:id="0">
    <w:p w14:paraId="0F198B5F" w14:textId="77777777" w:rsidR="00C874B0" w:rsidRDefault="00C87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06493"/>
    <w:multiLevelType w:val="multilevel"/>
    <w:tmpl w:val="2B70F28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2421E4"/>
    <w:multiLevelType w:val="hybridMultilevel"/>
    <w:tmpl w:val="C2C0DAAA"/>
    <w:lvl w:ilvl="0" w:tplc="9E524394"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7F4F6D"/>
    <w:multiLevelType w:val="hybridMultilevel"/>
    <w:tmpl w:val="AC8C1C2A"/>
    <w:lvl w:ilvl="0" w:tplc="C23E6168"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B43896"/>
    <w:multiLevelType w:val="hybridMultilevel"/>
    <w:tmpl w:val="2B70F280"/>
    <w:lvl w:ilvl="0" w:tplc="26587D8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810800"/>
    <w:multiLevelType w:val="hybridMultilevel"/>
    <w:tmpl w:val="6D0A8190"/>
    <w:lvl w:ilvl="0" w:tplc="508C98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11951"/>
    <w:multiLevelType w:val="hybridMultilevel"/>
    <w:tmpl w:val="EAC66C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3535FC"/>
    <w:multiLevelType w:val="multilevel"/>
    <w:tmpl w:val="AC8C1C2A"/>
    <w:lvl w:ilvl="0"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184F10"/>
    <w:multiLevelType w:val="hybridMultilevel"/>
    <w:tmpl w:val="BF8CD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DD"/>
    <w:rsid w:val="00003C66"/>
    <w:rsid w:val="00011368"/>
    <w:rsid w:val="00012798"/>
    <w:rsid w:val="00025B1A"/>
    <w:rsid w:val="00026DCB"/>
    <w:rsid w:val="000562D3"/>
    <w:rsid w:val="00056487"/>
    <w:rsid w:val="00060864"/>
    <w:rsid w:val="00073614"/>
    <w:rsid w:val="00083056"/>
    <w:rsid w:val="000848BA"/>
    <w:rsid w:val="00087761"/>
    <w:rsid w:val="000A0897"/>
    <w:rsid w:val="000A5A5B"/>
    <w:rsid w:val="000B2F35"/>
    <w:rsid w:val="000D4CD2"/>
    <w:rsid w:val="000D7853"/>
    <w:rsid w:val="000E069E"/>
    <w:rsid w:val="000E3AA0"/>
    <w:rsid w:val="000E401F"/>
    <w:rsid w:val="000F697A"/>
    <w:rsid w:val="001053EB"/>
    <w:rsid w:val="00111EA3"/>
    <w:rsid w:val="00117C2F"/>
    <w:rsid w:val="001241B9"/>
    <w:rsid w:val="00143ACE"/>
    <w:rsid w:val="001878CE"/>
    <w:rsid w:val="00187C0C"/>
    <w:rsid w:val="001A0F09"/>
    <w:rsid w:val="001A16E9"/>
    <w:rsid w:val="001A41CE"/>
    <w:rsid w:val="001A5423"/>
    <w:rsid w:val="001A59B2"/>
    <w:rsid w:val="001A78FD"/>
    <w:rsid w:val="001B77DF"/>
    <w:rsid w:val="001C4870"/>
    <w:rsid w:val="001C77E6"/>
    <w:rsid w:val="002109D5"/>
    <w:rsid w:val="00210A87"/>
    <w:rsid w:val="00220A66"/>
    <w:rsid w:val="00222069"/>
    <w:rsid w:val="002274F8"/>
    <w:rsid w:val="00240987"/>
    <w:rsid w:val="002439C4"/>
    <w:rsid w:val="00252C2A"/>
    <w:rsid w:val="00286F73"/>
    <w:rsid w:val="002A0F4F"/>
    <w:rsid w:val="002A2F73"/>
    <w:rsid w:val="002A6C1D"/>
    <w:rsid w:val="002B1A93"/>
    <w:rsid w:val="002C1ACD"/>
    <w:rsid w:val="002F04A3"/>
    <w:rsid w:val="002F50C6"/>
    <w:rsid w:val="003107BB"/>
    <w:rsid w:val="00323FF6"/>
    <w:rsid w:val="00327AA4"/>
    <w:rsid w:val="00335B4B"/>
    <w:rsid w:val="00343739"/>
    <w:rsid w:val="00345B95"/>
    <w:rsid w:val="0036435C"/>
    <w:rsid w:val="00365E83"/>
    <w:rsid w:val="00380619"/>
    <w:rsid w:val="003915FA"/>
    <w:rsid w:val="003B1F9C"/>
    <w:rsid w:val="00413EE2"/>
    <w:rsid w:val="00415813"/>
    <w:rsid w:val="00417C7A"/>
    <w:rsid w:val="00457EC0"/>
    <w:rsid w:val="0046234B"/>
    <w:rsid w:val="004B7947"/>
    <w:rsid w:val="004C6C9A"/>
    <w:rsid w:val="004D250B"/>
    <w:rsid w:val="004D2E42"/>
    <w:rsid w:val="004E26D0"/>
    <w:rsid w:val="004E422E"/>
    <w:rsid w:val="004E76B9"/>
    <w:rsid w:val="004F6400"/>
    <w:rsid w:val="0050312D"/>
    <w:rsid w:val="005315B4"/>
    <w:rsid w:val="00546863"/>
    <w:rsid w:val="00556601"/>
    <w:rsid w:val="00562497"/>
    <w:rsid w:val="00565E3B"/>
    <w:rsid w:val="00581D84"/>
    <w:rsid w:val="005946A2"/>
    <w:rsid w:val="00594CE8"/>
    <w:rsid w:val="005A07DB"/>
    <w:rsid w:val="005A3347"/>
    <w:rsid w:val="005B263F"/>
    <w:rsid w:val="005C3606"/>
    <w:rsid w:val="00612459"/>
    <w:rsid w:val="00623901"/>
    <w:rsid w:val="00623B69"/>
    <w:rsid w:val="00647CFB"/>
    <w:rsid w:val="00674E92"/>
    <w:rsid w:val="006A5EE6"/>
    <w:rsid w:val="006B7E76"/>
    <w:rsid w:val="006C6451"/>
    <w:rsid w:val="006D1961"/>
    <w:rsid w:val="006E4A66"/>
    <w:rsid w:val="00703BD8"/>
    <w:rsid w:val="00710DC3"/>
    <w:rsid w:val="007119FC"/>
    <w:rsid w:val="00741475"/>
    <w:rsid w:val="0075575B"/>
    <w:rsid w:val="00760126"/>
    <w:rsid w:val="00764E97"/>
    <w:rsid w:val="00777C9D"/>
    <w:rsid w:val="00795ACD"/>
    <w:rsid w:val="007B3255"/>
    <w:rsid w:val="007C03D1"/>
    <w:rsid w:val="007D503F"/>
    <w:rsid w:val="007D60A1"/>
    <w:rsid w:val="007F073A"/>
    <w:rsid w:val="0080452A"/>
    <w:rsid w:val="00834C01"/>
    <w:rsid w:val="00847B09"/>
    <w:rsid w:val="00860EF0"/>
    <w:rsid w:val="00863F3B"/>
    <w:rsid w:val="00866822"/>
    <w:rsid w:val="008672A0"/>
    <w:rsid w:val="00882793"/>
    <w:rsid w:val="0089143C"/>
    <w:rsid w:val="008A53C2"/>
    <w:rsid w:val="008B35FE"/>
    <w:rsid w:val="008C75CD"/>
    <w:rsid w:val="008E2CDD"/>
    <w:rsid w:val="008F6E18"/>
    <w:rsid w:val="00910BE4"/>
    <w:rsid w:val="00926D58"/>
    <w:rsid w:val="00950093"/>
    <w:rsid w:val="00951F75"/>
    <w:rsid w:val="00955D71"/>
    <w:rsid w:val="00960A91"/>
    <w:rsid w:val="00980EE7"/>
    <w:rsid w:val="00984A31"/>
    <w:rsid w:val="00994773"/>
    <w:rsid w:val="009B3175"/>
    <w:rsid w:val="009D2C82"/>
    <w:rsid w:val="009D4108"/>
    <w:rsid w:val="009E53E1"/>
    <w:rsid w:val="00A003C6"/>
    <w:rsid w:val="00A05B3D"/>
    <w:rsid w:val="00A135C1"/>
    <w:rsid w:val="00A177DD"/>
    <w:rsid w:val="00A446AD"/>
    <w:rsid w:val="00A5171D"/>
    <w:rsid w:val="00A75171"/>
    <w:rsid w:val="00A84FCC"/>
    <w:rsid w:val="00AA26FF"/>
    <w:rsid w:val="00AB2386"/>
    <w:rsid w:val="00AB693C"/>
    <w:rsid w:val="00AF780B"/>
    <w:rsid w:val="00B02E00"/>
    <w:rsid w:val="00B20ACF"/>
    <w:rsid w:val="00B21EC0"/>
    <w:rsid w:val="00B23185"/>
    <w:rsid w:val="00B408BD"/>
    <w:rsid w:val="00B42B05"/>
    <w:rsid w:val="00B47BC6"/>
    <w:rsid w:val="00B507ED"/>
    <w:rsid w:val="00B50965"/>
    <w:rsid w:val="00B570B1"/>
    <w:rsid w:val="00B6104B"/>
    <w:rsid w:val="00B81234"/>
    <w:rsid w:val="00B915B9"/>
    <w:rsid w:val="00B94044"/>
    <w:rsid w:val="00B94579"/>
    <w:rsid w:val="00B96D39"/>
    <w:rsid w:val="00B973E0"/>
    <w:rsid w:val="00B9759E"/>
    <w:rsid w:val="00BA78D4"/>
    <w:rsid w:val="00BB0689"/>
    <w:rsid w:val="00BB2F06"/>
    <w:rsid w:val="00BC7CC3"/>
    <w:rsid w:val="00BD057A"/>
    <w:rsid w:val="00BD09B8"/>
    <w:rsid w:val="00BE4F44"/>
    <w:rsid w:val="00BF03A2"/>
    <w:rsid w:val="00C31AE5"/>
    <w:rsid w:val="00C534F7"/>
    <w:rsid w:val="00C868EB"/>
    <w:rsid w:val="00C874B0"/>
    <w:rsid w:val="00CA2ED9"/>
    <w:rsid w:val="00CA3A1B"/>
    <w:rsid w:val="00CE368B"/>
    <w:rsid w:val="00CF1F81"/>
    <w:rsid w:val="00D01FA3"/>
    <w:rsid w:val="00D05E12"/>
    <w:rsid w:val="00D13F60"/>
    <w:rsid w:val="00D14A54"/>
    <w:rsid w:val="00D157C2"/>
    <w:rsid w:val="00D4521D"/>
    <w:rsid w:val="00D67594"/>
    <w:rsid w:val="00D875D2"/>
    <w:rsid w:val="00D93943"/>
    <w:rsid w:val="00D9743C"/>
    <w:rsid w:val="00DC05D4"/>
    <w:rsid w:val="00DC0F9F"/>
    <w:rsid w:val="00E277E2"/>
    <w:rsid w:val="00E314AC"/>
    <w:rsid w:val="00E327B9"/>
    <w:rsid w:val="00E40E1B"/>
    <w:rsid w:val="00E71901"/>
    <w:rsid w:val="00E746AC"/>
    <w:rsid w:val="00E81E85"/>
    <w:rsid w:val="00E83403"/>
    <w:rsid w:val="00E96A72"/>
    <w:rsid w:val="00EB3174"/>
    <w:rsid w:val="00EC397E"/>
    <w:rsid w:val="00ED5C15"/>
    <w:rsid w:val="00EE509D"/>
    <w:rsid w:val="00EF7BE4"/>
    <w:rsid w:val="00F15F78"/>
    <w:rsid w:val="00F2051F"/>
    <w:rsid w:val="00F247A0"/>
    <w:rsid w:val="00F34F4B"/>
    <w:rsid w:val="00F44C67"/>
    <w:rsid w:val="00F820B1"/>
    <w:rsid w:val="00F84E0F"/>
    <w:rsid w:val="00FD78F9"/>
    <w:rsid w:val="00FF0B74"/>
    <w:rsid w:val="00F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543200"/>
  <w15:docId w15:val="{E12E826D-F284-42B2-BFFE-589B9319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noteText">
    <w:name w:val="footnote text"/>
    <w:basedOn w:val="Normal"/>
    <w:semiHidden/>
    <w:rsid w:val="00CF1F81"/>
    <w:rPr>
      <w:sz w:val="20"/>
    </w:rPr>
  </w:style>
  <w:style w:type="table" w:styleId="TableGrid">
    <w:name w:val="Table Grid"/>
    <w:basedOn w:val="TableNormal"/>
    <w:rsid w:val="00A446A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19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19F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F6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6400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rsid w:val="00084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1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scmgts@nysed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CD46B-DE5A-47A3-8DB0-018F8E258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461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District Budget Notice</vt:lpstr>
    </vt:vector>
  </TitlesOfParts>
  <Company>NYSED</Company>
  <LinksUpToDate>false</LinksUpToDate>
  <CharactersWithSpaces>3205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mailto:emscmgts@nysed.gov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District Budget Notice</dc:title>
  <dc:creator>NYSED</dc:creator>
  <cp:lastModifiedBy>Thiel, William</cp:lastModifiedBy>
  <cp:revision>10</cp:revision>
  <cp:lastPrinted>2022-01-12T21:17:00Z</cp:lastPrinted>
  <dcterms:created xsi:type="dcterms:W3CDTF">2025-03-07T20:57:00Z</dcterms:created>
  <dcterms:modified xsi:type="dcterms:W3CDTF">2025-04-16T15:39:00Z</dcterms:modified>
</cp:coreProperties>
</file>